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beforeLines="40" w:line="390" w:lineRule="exact"/>
        <w:ind w:left="66" w:leftChars="22" w:right="300" w:rightChars="100"/>
        <w:rPr>
          <w:rFonts w:eastAsia="方正仿宋_GBK"/>
          <w:sz w:val="28"/>
        </w:rPr>
      </w:pPr>
      <w:r>
        <w:rPr>
          <w:rFonts w:hint="eastAsia" w:ascii="方正仿宋_GBK" w:eastAsia="方正仿宋_GBK"/>
          <w:color w:val="000000"/>
          <w:sz w:val="32"/>
          <w:szCs w:val="32"/>
        </w:rPr>
        <w:pict>
          <v:shape id="文本框 1869" o:spid="_x0000_s2058" o:spt="202" type="#_x0000_t202" style="position:absolute;left:0pt;margin-left:-6.4pt;margin-top:-58.6pt;height:33.2pt;width:138.75pt;z-index:251663360;mso-width-relative:page;mso-height-relative:page;" filled="f" stroked="f" coordsize="21600,21600">
            <v:path/>
            <v:fill on="f" focussize="0,0"/>
            <v:stroke on="f" imagealignshape="1"/>
            <v:imagedata o:title=""/>
            <o:lock v:ext="edit"/>
            <v:textbox>
              <w:txbxContent>
                <w:p>
                  <w:pPr>
                    <w:spacing w:line="500" w:lineRule="exact"/>
                    <w:rPr>
                      <w:rFonts w:hint="default" w:eastAsia="方正仿宋_GBK"/>
                      <w:sz w:val="32"/>
                      <w:szCs w:val="32"/>
                      <w:lang w:val="en"/>
                    </w:rPr>
                  </w:pPr>
                  <mc:AlternateContent>
                    <mc:Choice Requires="wpsCustomData">
                      <wpsCustomData:docfieldStart id="2" docfieldname="编号" hidden="0" print="1" readonly="0" index="8"/>
                    </mc:Choice>
                  </mc:AlternateContent>
                  <w:r>
                    <w:rPr>
                      <w:rFonts w:eastAsia="方正仿宋_GBK"/>
                      <w:sz w:val="32"/>
                      <w:szCs w:val="32"/>
                      <w:lang w:val="en"/>
                    </w:rPr>
                    <w:t>编号</w:t>
                  </w:r>
                  <mc:AlternateContent>
                    <mc:Choice Requires="wpsCustomData">
                      <wpsCustomData:docfieldEnd id="2"/>
                    </mc:Choice>
                  </mc:AlternateContent>
                  <w:r>
                    <w:rPr>
                      <w:rFonts w:eastAsia="方正仿宋_GBK"/>
                      <w:sz w:val="32"/>
                      <w:szCs w:val="32"/>
                    </w:rPr>
                    <w:t>：</w:t>
                  </w:r>
                  <w:bookmarkStart w:id="3" w:name="发文号"/>
                  <mc:AlternateContent>
                    <mc:Choice Requires="wpsCustomData">
                      <wpsCustomData:docfieldStart id="3" docfieldname="发文年份" hidden="0" print="1" readonly="0" index="5"/>
                    </mc:Choice>
                  </mc:AlternateContent>
                  <w:r>
                    <w:rPr>
                      <w:rFonts w:hint="default" w:eastAsia="方正仿宋_GBK"/>
                      <w:sz w:val="32"/>
                      <w:szCs w:val="32"/>
                      <w:lang w:val="en" w:eastAsia="zh-CN"/>
                    </w:rPr>
                    <w:t>2025</w:t>
                  </w:r>
                  <w:bookmarkEnd w:id="3"/>
                  <mc:AlternateContent>
                    <mc:Choice Requires="wpsCustomData">
                      <wpsCustomData:docfieldEnd id="3"/>
                    </mc:Choice>
                  </mc:AlternateContent>
                  <mc:AlternateContent>
                    <mc:Choice Requires="wpsCustomData">
                      <wpsCustomData:docfieldStart id="4" docfieldname="发文号" hidden="0" print="1" readonly="0" index="10"/>
                    </mc:Choice>
                  </mc:AlternateContent>
                  <mc:AlternateContent>
                    <mc:Choice Requires="wpsCustomData">
                      <wpsCustomData:docfieldEnd id="4"/>
                    </mc:Choice>
                  </mc:AlternateContent>
                </w:p>
              </w:txbxContent>
            </v:textbox>
          </v:shape>
        </w:pict>
      </w:r>
      <w:r>
        <w:rPr>
          <w:rFonts w:eastAsia="方正仿宋_GBK"/>
          <w:sz w:val="28"/>
        </w:rPr>
        <w:t xml:space="preserve"> </w:t>
      </w:r>
      <w:r>
        <w:rPr>
          <w:rFonts w:eastAsia="方正小标宋简体"/>
          <w:spacing w:val="20"/>
          <w:sz w:val="20"/>
          <w:szCs w:val="32"/>
        </w:rPr>
        <w:pict>
          <v:group id="组合 1870" o:spid="_x0000_s2054" o:spt="203" style="position:absolute;left:0pt;margin-left:-14.2pt;margin-top:34.75pt;height:3.9pt;width:481.9pt;z-index:251661312;mso-width-relative:page;mso-height-relative:page;" coordorigin="1548,3895" coordsize="8787,78">
            <o:lock v:ext="edit"/>
            <v:line id="直线 1871" o:spid="_x0000_s2055" o:spt="20" style="position:absolute;left:1548;top:3895;height:0;width:8787;" filled="f" stroked="t" coordsize="21600,21600">
              <v:path arrowok="t"/>
              <v:fill on="f" focussize="0,0"/>
              <v:stroke weight="3pt" color="#FF0000"/>
              <v:imagedata o:title=""/>
              <o:lock v:ext="edit"/>
            </v:line>
            <v:line id="直线 1872" o:spid="_x0000_s2056" o:spt="20" style="position:absolute;left:1548;top:3973;height:0;width:8787;" filled="f" stroked="t" coordsize="21600,21600">
              <v:path arrowok="t"/>
              <v:fill on="f" focussize="0,0"/>
              <v:stroke weight="1pt" color="#FF0000"/>
              <v:imagedata o:title=""/>
              <o:lock v:ext="edit"/>
            </v:line>
          </v:group>
        </w:pict>
      </w:r>
      <w:r>
        <w:rPr>
          <w:rFonts w:hint="eastAsia" w:ascii="方正黑体_GBK" w:eastAsia="方正黑体_GBK"/>
          <w:color w:val="000000"/>
          <w:sz w:val="32"/>
          <w:szCs w:val="32"/>
        </w:rPr>
        <w:pict>
          <v:shape id="文本框 1873" o:spid="_x0000_s2057" o:spt="202" type="#_x0000_t202" style="position:absolute;left:0pt;margin-left:1.7pt;margin-top:-11.05pt;height:34.85pt;width:450.1pt;z-index:251662336;mso-width-relative:page;mso-height-relative:page;" filled="f" stroked="f" coordsize="21600,21600">
            <v:path/>
            <v:fill on="f" focussize="0,0"/>
            <v:stroke on="f" weight="0.5pt" imagealignshape="1"/>
            <v:imagedata o:title=""/>
            <o:lock v:ext="edit"/>
            <v:textbox inset="0mm,0mm,0mm,0mm">
              <w:txbxContent>
                <w:p>
                  <w:pPr>
                    <w:spacing w:line="720" w:lineRule="exact"/>
                    <w:jc w:val="distribute"/>
                    <w:rPr>
                      <w:color w:val="FF0000"/>
                      <w:w w:val="85"/>
                      <w:sz w:val="70"/>
                      <w:szCs w:val="70"/>
                    </w:rPr>
                  </w:pPr>
                  <w:r>
                    <w:rPr>
                      <w:rFonts w:hint="eastAsia" w:eastAsia="方正小标宋_GBK"/>
                      <w:color w:val="FF0000"/>
                      <w:w w:val="85"/>
                      <w:sz w:val="70"/>
                      <w:szCs w:val="70"/>
                    </w:rPr>
                    <w:t>广西壮族自治区住房和城乡建设厅</w:t>
                  </w:r>
                </w:p>
              </w:txbxContent>
            </v:textbox>
          </v:shape>
        </w:pict>
      </w:r>
    </w:p>
    <w:p>
      <w:pPr>
        <w:adjustRightInd w:val="0"/>
        <w:snapToGrid w:val="0"/>
        <w:spacing w:line="960" w:lineRule="exact"/>
        <w:rPr>
          <w:rFonts w:hint="eastAsia" w:ascii="方正仿宋_GBK" w:eastAsia="方正仿宋_GBK"/>
          <w:color w:val="000000"/>
          <w:sz w:val="32"/>
          <w:szCs w:val="32"/>
        </w:rPr>
      </w:pPr>
    </w:p>
    <w:p>
      <w:pPr>
        <w:adjustRightInd w:val="0"/>
        <w:snapToGrid w:val="0"/>
        <w:spacing w:line="590" w:lineRule="exact"/>
        <w:jc w:val="center"/>
        <w:rPr>
          <w:rFonts w:hint="default" w:ascii="方正小标宋_GBK" w:eastAsia="方正小标宋_GBK"/>
          <w:snapToGrid w:val="0"/>
          <w:color w:val="000000"/>
          <w:sz w:val="44"/>
          <w:szCs w:val="44"/>
          <w:lang w:val="en"/>
        </w:rPr>
      </w:pPr>
      <mc:AlternateContent>
        <mc:Choice Requires="wpsCustomData">
          <wpsCustomData:docfieldStart id="0" docfieldname="标题" hidden="0" print="1" readonly="0" index="7"/>
        </mc:Choice>
      </mc:AlternateContent>
      <w:r>
        <w:rPr>
          <w:rFonts w:hint="default" w:ascii="方正小标宋_GBK" w:eastAsia="方正小标宋_GBK"/>
          <w:snapToGrid w:val="0"/>
          <w:color w:val="000000"/>
          <w:sz w:val="44"/>
          <w:szCs w:val="44"/>
          <w:lang w:val="en"/>
        </w:rPr>
        <w:t>广西壮族自治区住房和城乡建设厅关于举办AI赋能千行百业超级联赛（A超）</w:t>
      </w:r>
      <w:r>
        <w:rPr>
          <w:rFonts w:hint="eastAsia" w:ascii="方正仿宋_GBK" w:hAnsi="方正仿宋_GBK" w:eastAsia="方正仿宋_GBK" w:cs="方正仿宋_GBK"/>
          <w:snapToGrid w:val="0"/>
          <w:color w:val="000000"/>
          <w:sz w:val="44"/>
          <w:szCs w:val="44"/>
          <w:lang w:val="en"/>
        </w:rPr>
        <w:t>“</w:t>
      </w:r>
      <w:r>
        <w:rPr>
          <w:rFonts w:hint="default" w:ascii="方正小标宋_GBK" w:eastAsia="方正小标宋_GBK"/>
          <w:snapToGrid w:val="0"/>
          <w:color w:val="000000"/>
          <w:sz w:val="44"/>
          <w:szCs w:val="44"/>
          <w:lang w:val="en"/>
        </w:rPr>
        <w:t>智慧城市</w:t>
      </w:r>
      <w:r>
        <w:rPr>
          <w:rFonts w:hint="eastAsia" w:ascii="方正仿宋_GBK" w:hAnsi="方正仿宋_GBK" w:eastAsia="方正仿宋_GBK" w:cs="方正仿宋_GBK"/>
          <w:snapToGrid w:val="0"/>
          <w:color w:val="000000"/>
          <w:sz w:val="44"/>
          <w:szCs w:val="44"/>
          <w:lang w:val="en"/>
        </w:rPr>
        <w:t>”</w:t>
      </w:r>
    </w:p>
    <w:p>
      <w:pPr>
        <w:adjustRightInd w:val="0"/>
        <w:snapToGrid w:val="0"/>
        <w:spacing w:line="590" w:lineRule="exact"/>
        <w:jc w:val="center"/>
        <w:rPr>
          <w:rFonts w:hint="eastAsia" w:eastAsia="方正仿宋_GBK"/>
          <w:snapToGrid w:val="0"/>
          <w:kern w:val="0"/>
          <w:sz w:val="32"/>
          <w:szCs w:val="32"/>
        </w:rPr>
      </w:pPr>
      <w:r>
        <w:rPr>
          <w:rFonts w:hint="default" w:ascii="方正小标宋_GBK" w:eastAsia="方正小标宋_GBK"/>
          <w:snapToGrid w:val="0"/>
          <w:color w:val="000000"/>
          <w:sz w:val="44"/>
          <w:szCs w:val="44"/>
          <w:lang w:val="en"/>
        </w:rPr>
        <w:t>建设创新应用大赛的公告</w:t>
      </w:r>
      <mc:AlternateContent>
        <mc:Choice Requires="wpsCustomData">
          <wpsCustomData:docfieldEnd id="0"/>
        </mc:Choice>
      </mc:AlternateContent>
      <w:r>
        <w:rPr>
          <w:rFonts w:hint="eastAsia" w:eastAsia="方正仿宋_GBK"/>
          <w:kern w:val="0"/>
          <w:sz w:val="32"/>
          <w:szCs w:val="32"/>
        </w:rPr>
        <w:pict>
          <v:group id="组合 1780" o:spid="_x0000_s2050" o:spt="203" style="position:absolute;left:0pt;margin-left:-14.15pt;margin-top:776.05pt;height:5.15pt;width:481.9pt;mso-position-vertical-relative:page;z-index:-251657216;mso-width-relative:page;mso-height-relative:page;" coordorigin="1548,14978" coordsize="8787,103">
            <o:lock v:ext="edit"/>
            <v:line id="直线 1781" o:spid="_x0000_s2051" o:spt="20" style="position:absolute;left:1548;top:15081;height:0;width:8787;" filled="f" stroked="t" coordsize="21600,21600">
              <v:path arrowok="t"/>
              <v:fill on="f" focussize="0,0"/>
              <v:stroke weight="3pt" color="#FF0000"/>
              <v:imagedata o:title=""/>
              <o:lock v:ext="edit"/>
            </v:line>
            <v:line id="直线 1782" o:spid="_x0000_s2052" o:spt="20" style="position:absolute;left:1548;top:14978;height:0;width:8787;" filled="f" stroked="t" coordsize="21600,21600">
              <v:path arrowok="t"/>
              <v:fill on="f" focussize="0,0"/>
              <v:stroke weight="1pt" color="#FF0000"/>
              <v:imagedata o:title=""/>
              <o:lock v:ext="edit"/>
            </v:line>
          </v:group>
        </w:pict>
      </w:r>
    </w:p>
    <w:p>
      <w:pPr>
        <w:adjustRightInd w:val="0"/>
        <w:snapToGrid w:val="0"/>
        <w:spacing w:line="590" w:lineRule="exact"/>
        <w:rPr>
          <w:rFonts w:ascii="方正仿宋_GBK" w:eastAsia="方正仿宋_GBK"/>
          <w:snapToGrid w:val="0"/>
          <w:color w:val="000000"/>
          <w:sz w:val="32"/>
          <w:szCs w:val="32"/>
        </w:rPr>
      </w:pPr>
    </w:p>
    <w:p>
      <w:pPr>
        <w:pStyle w:val="2"/>
        <w:spacing w:line="590" w:lineRule="exact"/>
        <w:ind w:firstLine="640"/>
        <w:rPr>
          <w:rFonts w:hint="default" w:ascii="Times New Roman" w:hAnsi="Times New Roman" w:eastAsia="方正仿宋_GBK" w:cs="Times New Roman"/>
          <w:color w:val="000000"/>
          <w:sz w:val="32"/>
          <w:szCs w:val="32"/>
        </w:rPr>
      </w:pPr>
      <mc:AlternateContent>
        <mc:Choice Requires="wpsCustomData">
          <wpsCustomData:docfieldStart id="1" docfieldname="Content" hidden="0" print="1" readonly="0" index="1"/>
        </mc:Choice>
      </mc:AlternateContent>
      <w:r>
        <w:rPr>
          <w:rFonts w:hint="default" w:ascii="Times New Roman" w:hAnsi="Times New Roman" w:eastAsia="方正仿宋_GBK" w:cs="Times New Roman"/>
          <w:color w:val="000000" w:themeColor="text1"/>
          <w:spacing w:val="0"/>
          <w:sz w:val="32"/>
          <w:szCs w:val="32"/>
        </w:rPr>
        <w:t>为深入贯彻落实中央城市工作会议精神，贯彻落实《国务院关于深入实施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人工智能+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行动的意见》《</w:t>
      </w:r>
      <w:r>
        <w:rPr>
          <w:rFonts w:hint="default" w:ascii="Times New Roman" w:hAnsi="Times New Roman" w:eastAsia="方正仿宋_GBK" w:cs="Times New Roman"/>
          <w:color w:val="000000" w:themeColor="text1"/>
          <w:spacing w:val="0"/>
          <w:sz w:val="32"/>
          <w:szCs w:val="32"/>
          <w:lang w:eastAsia="zh-CN"/>
        </w:rPr>
        <w:t>中共</w:t>
      </w:r>
      <w:r>
        <w:rPr>
          <w:rFonts w:hint="default" w:ascii="Times New Roman" w:hAnsi="Times New Roman" w:eastAsia="方正仿宋_GBK" w:cs="Times New Roman"/>
          <w:color w:val="000000" w:themeColor="text1"/>
          <w:spacing w:val="0"/>
          <w:sz w:val="32"/>
          <w:szCs w:val="32"/>
        </w:rPr>
        <w:t>广西壮族</w:t>
      </w:r>
      <w:r>
        <w:rPr>
          <w:rFonts w:hint="default" w:ascii="Times New Roman" w:hAnsi="Times New Roman" w:eastAsia="方正仿宋_GBK" w:cs="Times New Roman"/>
          <w:color w:val="000000" w:themeColor="text1"/>
          <w:spacing w:val="0"/>
          <w:sz w:val="32"/>
          <w:szCs w:val="32"/>
          <w:lang w:eastAsia="zh-CN"/>
        </w:rPr>
        <w:t>自治区</w:t>
      </w:r>
      <w:r>
        <w:rPr>
          <w:rFonts w:hint="default" w:ascii="Times New Roman" w:hAnsi="Times New Roman" w:eastAsia="方正仿宋_GBK" w:cs="Times New Roman"/>
          <w:color w:val="000000" w:themeColor="text1"/>
          <w:spacing w:val="0"/>
          <w:sz w:val="32"/>
          <w:szCs w:val="32"/>
        </w:rPr>
        <w:t>委</w:t>
      </w:r>
      <w:r>
        <w:rPr>
          <w:rFonts w:hint="default" w:ascii="Times New Roman" w:hAnsi="Times New Roman" w:eastAsia="方正仿宋_GBK" w:cs="Times New Roman"/>
          <w:color w:val="000000" w:themeColor="text1"/>
          <w:spacing w:val="0"/>
          <w:sz w:val="32"/>
          <w:szCs w:val="32"/>
          <w:lang w:eastAsia="zh-CN"/>
        </w:rPr>
        <w:t>员会、</w:t>
      </w:r>
      <w:r>
        <w:rPr>
          <w:rFonts w:hint="default" w:ascii="Times New Roman" w:hAnsi="Times New Roman" w:eastAsia="方正仿宋_GBK" w:cs="Times New Roman"/>
          <w:color w:val="000000" w:themeColor="text1"/>
          <w:spacing w:val="0"/>
          <w:sz w:val="32"/>
          <w:szCs w:val="32"/>
        </w:rPr>
        <w:t xml:space="preserve"> 广西壮族自治区人民政府</w:t>
      </w:r>
      <w:r>
        <w:rPr>
          <w:rFonts w:hint="default" w:ascii="Times New Roman" w:hAnsi="Times New Roman" w:eastAsia="方正仿宋_GBK" w:cs="Times New Roman"/>
          <w:color w:val="000000" w:themeColor="text1"/>
          <w:spacing w:val="0"/>
          <w:sz w:val="32"/>
          <w:szCs w:val="32"/>
          <w:lang w:val="en-US" w:eastAsia="zh-CN"/>
        </w:rPr>
        <w:t>〈</w:t>
      </w:r>
      <w:r>
        <w:rPr>
          <w:rFonts w:hint="default" w:ascii="Times New Roman" w:hAnsi="Times New Roman" w:eastAsia="方正仿宋_GBK" w:cs="Times New Roman"/>
          <w:color w:val="000000" w:themeColor="text1"/>
          <w:spacing w:val="0"/>
          <w:sz w:val="32"/>
          <w:szCs w:val="32"/>
        </w:rPr>
        <w:t>关于加快推动人工智能高质量发展的决定》《广西壮族自治区人工智能发展工作专班办公室关于印发〈AI赋能千行百业超级联赛方案〉的通知》要求，切实推进人工智能赋能城市现代化与居民生活品质提升</w:t>
      </w:r>
      <w:bookmarkStart w:id="0" w:name="OLE_LINK1"/>
      <w:r>
        <w:rPr>
          <w:rFonts w:hint="default" w:ascii="Times New Roman" w:hAnsi="Times New Roman" w:eastAsia="方正仿宋_GBK" w:cs="Times New Roman"/>
          <w:color w:val="000000" w:themeColor="text1"/>
          <w:spacing w:val="0"/>
          <w:sz w:val="32"/>
          <w:szCs w:val="32"/>
        </w:rPr>
        <w:t>，</w:t>
      </w:r>
      <w:bookmarkEnd w:id="0"/>
      <w:r>
        <w:rPr>
          <w:rFonts w:hint="default" w:ascii="Times New Roman" w:hAnsi="Times New Roman" w:eastAsia="方正仿宋_GBK" w:cs="Times New Roman"/>
          <w:color w:val="000000" w:themeColor="text1"/>
          <w:spacing w:val="0"/>
          <w:sz w:val="32"/>
          <w:szCs w:val="32"/>
        </w:rPr>
        <w:t>谱写</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创新型、东盟味、生态美</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的中国式现代化城市广西新篇章，现就</w:t>
      </w:r>
      <w:r>
        <w:rPr>
          <w:rFonts w:hint="default" w:ascii="Times New Roman" w:hAnsi="Times New Roman" w:eastAsia="方正仿宋_GBK" w:cs="Times New Roman"/>
          <w:color w:val="000000" w:themeColor="text1"/>
          <w:sz w:val="32"/>
          <w:szCs w:val="32"/>
        </w:rPr>
        <w:t>举办AI赋能千行百业超级联赛（A超）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建设创新应用大赛有关事项公告如下</w:t>
      </w:r>
      <w:r>
        <w:rPr>
          <w:rFonts w:hint="default" w:ascii="Times New Roman" w:hAnsi="Times New Roman" w:eastAsia="方正仿宋_GBK" w:cs="Times New Roman"/>
          <w:color w:val="000000" w:themeColor="text1"/>
          <w:sz w:val="32"/>
          <w:szCs w:val="32"/>
          <w:lang w:eastAsia="zh-CN"/>
        </w:rPr>
        <w:t>：</w:t>
      </w:r>
    </w:p>
    <w:p>
      <w:pPr>
        <w:numPr>
          <w:ilvl w:val="0"/>
          <w:numId w:val="0"/>
        </w:numPr>
        <w:spacing w:line="590" w:lineRule="exact"/>
        <w:ind w:leftChars="200"/>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大赛主题</w:t>
      </w:r>
    </w:p>
    <w:p>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智慧城市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rPr>
        <w:t>智赋新篇。</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大赛时间</w:t>
      </w:r>
    </w:p>
    <w:p>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2025年11月</w:t>
      </w:r>
      <w:r>
        <w:rPr>
          <w:rFonts w:hint="default" w:ascii="Times New Roman" w:hAnsi="Times New Roman" w:eastAsia="方正仿宋_GBK" w:cs="Times New Roman"/>
          <w:color w:val="000000" w:themeColor="text1"/>
          <w:sz w:val="32"/>
          <w:szCs w:val="32"/>
          <w:lang w:val="en-US" w:eastAsia="zh-CN"/>
        </w:rPr>
        <w:t>10</w:t>
      </w:r>
      <w:r>
        <w:rPr>
          <w:rFonts w:hint="default" w:ascii="Times New Roman" w:hAnsi="Times New Roman" w:eastAsia="方正仿宋_GBK" w:cs="Times New Roman"/>
          <w:color w:val="000000" w:themeColor="text1"/>
          <w:sz w:val="32"/>
          <w:szCs w:val="32"/>
        </w:rPr>
        <w:t>日至2026年3月28日。</w:t>
      </w:r>
    </w:p>
    <w:p>
      <w:pPr>
        <w:numPr>
          <w:ilvl w:val="0"/>
          <w:numId w:val="0"/>
        </w:numPr>
        <w:spacing w:line="590" w:lineRule="exact"/>
        <w:ind w:leftChars="200"/>
        <w:rPr>
          <w:rFonts w:hint="default" w:ascii="Times New Roman" w:hAnsi="Times New Roman" w:eastAsia="方正仿宋_GBK" w:cs="Times New Roman"/>
          <w:color w:val="000000" w:themeColor="text1"/>
          <w:sz w:val="32"/>
          <w:szCs w:val="32"/>
        </w:rPr>
      </w:pPr>
      <w:r>
        <w:rPr>
          <w:rFonts w:hint="eastAsia" w:ascii="方正黑体_GBK" w:hAnsi="方正黑体_GBK" w:eastAsia="方正黑体_GBK" w:cs="方正黑体_GBK"/>
          <w:color w:val="000000" w:themeColor="text1"/>
          <w:sz w:val="32"/>
          <w:szCs w:val="32"/>
          <w:lang w:eastAsia="zh-CN"/>
        </w:rPr>
        <w:t>三、</w:t>
      </w:r>
      <w:r>
        <w:rPr>
          <w:rFonts w:hint="eastAsia" w:ascii="方正黑体_GBK" w:hAnsi="方正黑体_GBK" w:eastAsia="方正黑体_GBK" w:cs="方正黑体_GBK"/>
          <w:b w:val="0"/>
          <w:bCs w:val="0"/>
          <w:i w:val="0"/>
          <w:iCs w:val="0"/>
          <w:caps w:val="0"/>
          <w:smallCaps w:val="0"/>
          <w:strike w:val="0"/>
          <w:vanish w:val="0"/>
          <w:color w:val="000000" w:themeColor="text1"/>
          <w:spacing w:val="0"/>
          <w:kern w:val="2"/>
          <w:position w:val="0"/>
          <w:sz w:val="32"/>
          <w:szCs w:val="32"/>
          <w:u w:val="none"/>
          <w:vertAlign w:val="baseline"/>
          <w:rtl w:val="0"/>
          <w:cs w:val="0"/>
          <w:lang w:val="en-US" w:eastAsia="zh-CN" w:bidi="ar-SA"/>
        </w:rPr>
        <w:t>组织机构</w:t>
      </w:r>
    </w:p>
    <w:p>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sectPr>
          <w:footerReference r:id="rId3" w:type="default"/>
          <w:pgSz w:w="11906" w:h="16838"/>
          <w:pgMar w:top="1928" w:right="1418" w:bottom="1814" w:left="1418" w:header="851" w:footer="1531" w:gutter="0"/>
          <w:pgNumType w:fmt="decimal" w:start="1"/>
          <w:cols w:space="0" w:num="1"/>
          <w:titlePg/>
          <w:rtlGutter w:val="0"/>
          <w:docGrid w:type="linesAndChars" w:linePitch="408" w:charSpace="0"/>
        </w:sectPr>
      </w:pPr>
      <w:r>
        <w:rPr>
          <w:rFonts w:hint="default" w:ascii="Times New Roman" w:hAnsi="Times New Roman" w:eastAsia="方正仿宋_GBK" w:cs="Times New Roman"/>
          <w:b w:val="0"/>
          <w:bCs w:val="0"/>
          <w:color w:val="000000" w:themeColor="text1"/>
          <w:sz w:val="32"/>
          <w:szCs w:val="32"/>
        </w:rPr>
        <w:t>主办单位</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广西壮族自治区住房和城乡建设厅</w:t>
      </w:r>
    </w:p>
    <w:p>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广西壮族自治区教育厅</w:t>
      </w:r>
    </w:p>
    <w:p>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广西壮族自治区总工会</w:t>
      </w:r>
    </w:p>
    <w:p>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南宁市人民政府</w:t>
      </w:r>
    </w:p>
    <w:p>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承办单位</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广西壮族自治区住房和城乡建设信息中心</w:t>
      </w:r>
    </w:p>
    <w:p>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广西壮族自治区建设工会工作委员会</w:t>
      </w:r>
    </w:p>
    <w:p>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南宁市住房和城乡建设局</w:t>
      </w:r>
    </w:p>
    <w:p>
      <w:pPr>
        <w:pStyle w:val="2"/>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住房和城乡建设部信息中心将组织专家全程参与和指导大赛的筹备和举办。</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四、</w:t>
      </w:r>
      <w:r>
        <w:rPr>
          <w:rFonts w:hint="eastAsia" w:ascii="方正黑体_GBK" w:hAnsi="方正黑体_GBK" w:eastAsia="方正黑体_GBK" w:cs="方正黑体_GBK"/>
          <w:color w:val="000000" w:themeColor="text1"/>
          <w:sz w:val="32"/>
          <w:szCs w:val="32"/>
        </w:rPr>
        <w:t>赛事目标</w:t>
      </w:r>
    </w:p>
    <w:p>
      <w:pPr>
        <w:spacing w:line="590" w:lineRule="exact"/>
        <w:ind w:left="0" w:leftChars="0" w:firstLine="600" w:firstLineChars="0"/>
        <w:rPr>
          <w:rFonts w:hint="default" w:ascii="Times New Roman" w:hAnsi="Times New Roman" w:eastAsia="方正仿宋_GBK" w:cs="Times New Roman"/>
          <w:color w:val="000000"/>
          <w:spacing w:val="-6"/>
          <w:kern w:val="0"/>
          <w:sz w:val="32"/>
          <w:szCs w:val="32"/>
        </w:rPr>
      </w:pPr>
      <w:r>
        <w:rPr>
          <w:rFonts w:hint="eastAsia" w:ascii="方正楷体_GBK" w:hAnsi="方正楷体_GBK" w:eastAsia="方正楷体_GBK" w:cs="方正楷体_GBK"/>
          <w:color w:val="000000" w:themeColor="text1"/>
          <w:spacing w:val="-6"/>
          <w:kern w:val="0"/>
          <w:sz w:val="32"/>
          <w:szCs w:val="32"/>
        </w:rPr>
        <w:t>（一）激发行业创新活力。</w:t>
      </w:r>
      <w:r>
        <w:rPr>
          <w:rFonts w:hint="default" w:ascii="Times New Roman" w:hAnsi="Times New Roman" w:eastAsia="方正仿宋_GBK" w:cs="Times New Roman"/>
          <w:bCs/>
          <w:color w:val="000000" w:themeColor="text1"/>
          <w:kern w:val="0"/>
          <w:sz w:val="32"/>
          <w:szCs w:val="32"/>
          <w:lang w:bidi="ar"/>
        </w:rPr>
        <w:t>以赛事为抓手，通过搭建竞赛平台，</w:t>
      </w:r>
      <w:r>
        <w:rPr>
          <w:rFonts w:hint="default" w:ascii="Times New Roman" w:hAnsi="Times New Roman" w:eastAsia="方正仿宋_GBK" w:cs="Times New Roman"/>
          <w:color w:val="000000" w:themeColor="text1"/>
          <w:spacing w:val="-6"/>
          <w:kern w:val="0"/>
          <w:sz w:val="32"/>
          <w:szCs w:val="32"/>
        </w:rPr>
        <w:t>全面激发广西住房城乡建设系统应用人工智能的工作热情，</w:t>
      </w:r>
      <w:r>
        <w:rPr>
          <w:rFonts w:hint="default" w:ascii="Times New Roman" w:hAnsi="Times New Roman" w:eastAsia="方正仿宋_GBK" w:cs="Times New Roman"/>
          <w:bCs/>
          <w:color w:val="000000" w:themeColor="text1"/>
          <w:kern w:val="0"/>
          <w:sz w:val="32"/>
          <w:szCs w:val="32"/>
          <w:lang w:bidi="ar"/>
        </w:rPr>
        <w:t>营造</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以赛促学、以赛促练</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的良好氛围，</w:t>
      </w:r>
      <w:r>
        <w:rPr>
          <w:rFonts w:hint="default" w:ascii="Times New Roman" w:hAnsi="Times New Roman" w:eastAsia="方正仿宋_GBK" w:cs="Times New Roman"/>
          <w:color w:val="000000" w:themeColor="text1"/>
          <w:spacing w:val="-6"/>
          <w:kern w:val="0"/>
          <w:sz w:val="32"/>
          <w:szCs w:val="32"/>
        </w:rPr>
        <w:t>充分调动各单位、各从业者对人工智能技术的关注与参与</w:t>
      </w:r>
      <w:r>
        <w:rPr>
          <w:rFonts w:hint="default" w:ascii="Times New Roman" w:hAnsi="Times New Roman" w:eastAsia="方正仿宋_GBK" w:cs="Times New Roman"/>
          <w:color w:val="000000" w:themeColor="text1"/>
          <w:spacing w:val="-6"/>
          <w:kern w:val="0"/>
          <w:sz w:val="32"/>
          <w:szCs w:val="32"/>
          <w:lang w:eastAsia="zh-CN"/>
        </w:rPr>
        <w:t>的</w:t>
      </w:r>
      <w:r>
        <w:rPr>
          <w:rFonts w:hint="default" w:ascii="Times New Roman" w:hAnsi="Times New Roman" w:eastAsia="方正仿宋_GBK" w:cs="Times New Roman"/>
          <w:color w:val="000000" w:themeColor="text1"/>
          <w:spacing w:val="-6"/>
          <w:kern w:val="0"/>
          <w:sz w:val="32"/>
          <w:szCs w:val="32"/>
        </w:rPr>
        <w:t>积极性，挖掘一批兼具AI技术能力与住房城乡建设行业</w:t>
      </w:r>
      <w:r>
        <w:rPr>
          <w:rFonts w:hint="default" w:ascii="Times New Roman" w:hAnsi="Times New Roman" w:eastAsia="方正仿宋_GBK" w:cs="Times New Roman"/>
          <w:color w:val="000000" w:themeColor="text1"/>
          <w:spacing w:val="-6"/>
          <w:kern w:val="0"/>
          <w:sz w:val="32"/>
          <w:szCs w:val="32"/>
          <w:lang w:eastAsia="zh-CN"/>
        </w:rPr>
        <w:t>发展</w:t>
      </w:r>
      <w:r>
        <w:rPr>
          <w:rFonts w:hint="default" w:ascii="Times New Roman" w:hAnsi="Times New Roman" w:eastAsia="方正仿宋_GBK" w:cs="Times New Roman"/>
          <w:color w:val="auto"/>
          <w:spacing w:val="-6"/>
          <w:kern w:val="0"/>
          <w:sz w:val="32"/>
          <w:szCs w:val="32"/>
          <w:highlight w:val="none"/>
        </w:rPr>
        <w:t>认知</w:t>
      </w:r>
      <w:r>
        <w:rPr>
          <w:rFonts w:hint="default" w:ascii="Times New Roman" w:hAnsi="Times New Roman" w:eastAsia="方正仿宋_GBK" w:cs="Times New Roman"/>
          <w:color w:val="000000" w:themeColor="text1"/>
          <w:spacing w:val="-6"/>
          <w:kern w:val="0"/>
          <w:sz w:val="32"/>
          <w:szCs w:val="32"/>
        </w:rPr>
        <w:t>的复合型人才，</w:t>
      </w:r>
      <w:r>
        <w:rPr>
          <w:rFonts w:hint="default" w:ascii="Times New Roman" w:hAnsi="Times New Roman" w:eastAsia="方正仿宋_GBK" w:cs="Times New Roman"/>
          <w:bCs/>
          <w:color w:val="000000" w:themeColor="text1"/>
          <w:kern w:val="0"/>
          <w:sz w:val="32"/>
          <w:szCs w:val="32"/>
          <w:lang w:bidi="ar"/>
        </w:rPr>
        <w:t>搭建人工智能技术人才储备库</w:t>
      </w:r>
      <w:r>
        <w:rPr>
          <w:rFonts w:hint="default" w:ascii="Times New Roman" w:hAnsi="Times New Roman" w:eastAsia="方正仿宋_GBK" w:cs="Times New Roman"/>
          <w:color w:val="000000" w:themeColor="text1"/>
          <w:spacing w:val="-6"/>
          <w:kern w:val="0"/>
          <w:sz w:val="32"/>
          <w:szCs w:val="32"/>
        </w:rPr>
        <w:t>，为行业高质量发展注入新动能。</w:t>
      </w:r>
    </w:p>
    <w:p>
      <w:pPr>
        <w:spacing w:line="590" w:lineRule="exact"/>
        <w:ind w:firstLine="616" w:firstLineChars="200"/>
        <w:rPr>
          <w:rFonts w:hint="default" w:ascii="Times New Roman" w:hAnsi="Times New Roman" w:eastAsia="方正仿宋_GBK" w:cs="Times New Roman"/>
          <w:color w:val="000000" w:themeColor="text1"/>
          <w:spacing w:val="-6"/>
          <w:kern w:val="0"/>
          <w:sz w:val="32"/>
          <w:szCs w:val="32"/>
        </w:rPr>
      </w:pPr>
      <w:r>
        <w:rPr>
          <w:rFonts w:hint="eastAsia" w:ascii="方正楷体_GBK" w:hAnsi="方正楷体_GBK" w:eastAsia="方正楷体_GBK" w:cs="方正楷体_GBK"/>
          <w:color w:val="000000" w:themeColor="text1"/>
          <w:spacing w:val="-6"/>
          <w:kern w:val="0"/>
          <w:sz w:val="32"/>
          <w:szCs w:val="32"/>
        </w:rPr>
        <w:t>（二）发掘创新应用场景。</w:t>
      </w:r>
      <w:r>
        <w:rPr>
          <w:rFonts w:hint="default" w:ascii="Times New Roman" w:hAnsi="Times New Roman" w:eastAsia="方正仿宋_GBK" w:cs="Times New Roman"/>
          <w:bCs/>
          <w:color w:val="000000" w:themeColor="text1"/>
          <w:kern w:val="0"/>
          <w:sz w:val="32"/>
          <w:szCs w:val="32"/>
          <w:lang w:bidi="ar"/>
        </w:rPr>
        <w:t>深度挖掘一批可在住房城乡建设领域复制推广的人工智能应用场景及解决方案</w:t>
      </w:r>
      <w:r>
        <w:rPr>
          <w:rFonts w:hint="default" w:ascii="Times New Roman" w:hAnsi="Times New Roman" w:eastAsia="方正仿宋_GBK" w:cs="Times New Roman"/>
          <w:color w:val="000000" w:themeColor="text1"/>
          <w:spacing w:val="-6"/>
          <w:kern w:val="0"/>
          <w:sz w:val="32"/>
          <w:szCs w:val="32"/>
        </w:rPr>
        <w:t>，带动行业转型升级，为住房城乡建设事业高质量发展提供可借鉴、可操作的实践范例，夯实产业发展基础。</w:t>
      </w:r>
    </w:p>
    <w:p>
      <w:pPr>
        <w:numPr>
          <w:ilvl w:val="-1"/>
          <w:numId w:val="0"/>
        </w:num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（三）推动创新成果落地</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bCs/>
          <w:color w:val="000000" w:themeColor="text1"/>
          <w:kern w:val="0"/>
          <w:sz w:val="32"/>
          <w:szCs w:val="32"/>
          <w:lang w:bidi="ar"/>
        </w:rPr>
        <w:t>积极推动相关创新成果在东盟国家及其他海外国家和地区落地应用，尤其是加强与东盟国家在</w:t>
      </w:r>
      <w:r>
        <w:rPr>
          <w:rFonts w:hint="default" w:ascii="Times New Roman" w:hAnsi="Times New Roman" w:eastAsia="方正仿宋_GBK" w:cs="Times New Roman"/>
          <w:bCs/>
          <w:color w:val="000000" w:themeColor="text1"/>
          <w:kern w:val="0"/>
          <w:sz w:val="32"/>
          <w:szCs w:val="32"/>
          <w:lang w:val="en" w:bidi="ar"/>
        </w:rPr>
        <w:t>住房城乡建设领域</w:t>
      </w:r>
      <w:r>
        <w:rPr>
          <w:rFonts w:hint="default" w:ascii="Times New Roman" w:hAnsi="Times New Roman" w:eastAsia="方正仿宋_GBK" w:cs="Times New Roman"/>
          <w:bCs/>
          <w:color w:val="000000" w:themeColor="text1"/>
          <w:kern w:val="0"/>
          <w:sz w:val="32"/>
          <w:szCs w:val="32"/>
          <w:lang w:bidi="ar"/>
        </w:rPr>
        <w:t>的交流与合作，拓展国际合作空间，实现AI赋能住房城乡建设行业治理能</w:t>
      </w:r>
      <w:r>
        <w:rPr>
          <w:rFonts w:hint="default" w:ascii="Times New Roman" w:hAnsi="Times New Roman" w:eastAsia="方正仿宋_GBK" w:cs="Times New Roman"/>
          <w:bCs/>
          <w:color w:val="000000" w:themeColor="text1"/>
          <w:kern w:val="0"/>
          <w:sz w:val="32"/>
          <w:szCs w:val="32"/>
          <w:lang w:eastAsia="zh-CN" w:bidi="ar"/>
        </w:rPr>
        <w:t>力</w:t>
      </w:r>
      <w:r>
        <w:rPr>
          <w:rFonts w:hint="default" w:ascii="Times New Roman" w:hAnsi="Times New Roman" w:eastAsia="方正仿宋_GBK" w:cs="Times New Roman"/>
          <w:bCs/>
          <w:color w:val="000000" w:themeColor="text1"/>
          <w:kern w:val="0"/>
          <w:sz w:val="32"/>
          <w:szCs w:val="32"/>
          <w:lang w:bidi="ar"/>
        </w:rPr>
        <w:t>提升。</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五、</w:t>
      </w:r>
      <w:r>
        <w:rPr>
          <w:rFonts w:hint="eastAsia" w:ascii="方正黑体_GBK" w:hAnsi="方正黑体_GBK" w:eastAsia="方正黑体_GBK" w:cs="方正黑体_GBK"/>
          <w:color w:val="000000" w:themeColor="text1"/>
          <w:sz w:val="32"/>
          <w:szCs w:val="32"/>
        </w:rPr>
        <w:t>赛事内容</w:t>
      </w:r>
    </w:p>
    <w:p>
      <w:pPr>
        <w:pStyle w:val="2"/>
        <w:spacing w:line="59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大赛设置专业赛道和高校赛道两个赛道，通过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数据资源持有权—使用权分离</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模式开放行业公共领域脱敏数据集，允许参赛团队在限定场景调用。</w:t>
      </w:r>
    </w:p>
    <w:p>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（一）专业赛道。</w:t>
      </w:r>
      <w:r>
        <w:rPr>
          <w:rFonts w:hint="default" w:ascii="Times New Roman" w:hAnsi="Times New Roman" w:eastAsia="方正仿宋_GBK" w:cs="Times New Roman"/>
          <w:color w:val="000000" w:themeColor="text1"/>
          <w:sz w:val="32"/>
          <w:szCs w:val="32"/>
        </w:rPr>
        <w:t>专业赛道重点围绕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好房子、好小区、好社区、好城区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建设，聚焦人工智能技术在智慧城市的应用场景，涵盖但不限于以下四大应用场景，助力打造更智能、更宜居的未来城市。</w:t>
      </w:r>
    </w:p>
    <w:p>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1.</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智能建造与绿色建筑。</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能建造系统的优质人工智能解决方案，赋能设计、生产、施工、技术服务等相关环节，促进带动打造绿色低碳建筑。赛题聚焦工程勘察智能监管、智能设计、智能审图、自主可控建筑信息模型（BIM）技术应用、房屋建筑智能化管理、智能辅助评标、智能辅助招标投标行业监管、绿色建筑认证辅助评估、建筑能效优化设计、建筑能耗智能监控、建筑部品部件智能化集成与创新应用等相关方向。</w:t>
      </w:r>
    </w:p>
    <w:p>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智慧住区与智慧社区。</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好小区、好社区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建设，挖掘一批智慧住区、智慧社区的智能化建设人工智能解决方案，提升居民</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获得感、幸福感、安全感。赛题聚焦住宅信息基础设施建设、数字家庭工程设施建设、数字家庭产品平台互联互通、住区智慧化建设及安全隐患防治、城市社区嵌入式服务设施建设、支持城市商业智慧化转型等相关方向。</w:t>
      </w:r>
    </w:p>
    <w:p>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3.</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城市建设与城市治理。</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探索推动人工智能技术与新型城市基础设施建设深度融合，人工智能赋能城市体检、城市更新等。赛题聚焦新型城市基础设施数字化更新改造和智能化管理、AI+城市体检、AI+城市更新、既有建筑智能化改造、</w:t>
      </w:r>
      <w:r>
        <w:rPr>
          <w:rFonts w:hint="default" w:ascii="Times New Roman" w:hAnsi="Times New Roman" w:eastAsia="方正仿宋_GBK" w:cs="Times New Roman"/>
          <w:color w:val="000000" w:themeColor="text1"/>
          <w:spacing w:val="-6"/>
          <w:sz w:val="32"/>
          <w:szCs w:val="32"/>
        </w:rPr>
        <w:t>CIM+多领域应用、城市运行管理服务</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车路协同设施建设、</w:t>
      </w:r>
      <w:r>
        <w:rPr>
          <w:rFonts w:hint="default" w:ascii="Times New Roman" w:hAnsi="Times New Roman" w:eastAsia="方正仿宋_GBK" w:cs="Times New Roman"/>
          <w:color w:val="000000" w:themeColor="text1"/>
          <w:sz w:val="32"/>
          <w:szCs w:val="32"/>
        </w:rPr>
        <w:t>智慧停车、AI+城市执法、垃圾分类智能监控、垃圾清运智能调度、低空建设与治理、建筑低空智能监控、历史建筑活化利用与保护等相关方向。</w:t>
      </w:r>
    </w:p>
    <w:p>
      <w:pPr>
        <w:pStyle w:val="2"/>
        <w:spacing w:line="590" w:lineRule="exact"/>
        <w:ind w:firstLine="643"/>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4.</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城市安全与民生服务。</w:t>
      </w:r>
      <w:r>
        <w:rPr>
          <w:rFonts w:hint="default" w:ascii="Times New Roman" w:hAnsi="Times New Roman" w:eastAsia="方正仿宋_GBK" w:cs="Times New Roman"/>
          <w:color w:val="000000" w:themeColor="text1"/>
          <w:sz w:val="32"/>
          <w:szCs w:val="32"/>
        </w:rPr>
        <w:t>围绕人工智能赋能城市生命线工程建设、提供智慧高效精准公共服务等新方向，创新城市民生服务新模式，培育经济发展新动能，推动城市安全发展，助力建设创新、宜居、美丽、韧性、文明、智慧城市。赛题聚焦城市基础设施生命线安全风险监测和预警、重点领域安全智能监控管理、智慧工地监控、建筑结构及外围安全智能监控、建筑损坏动态监测与修缮、火灾隐患动态监控与预警、电动自行车停放场所防火安全监控、政务服务智能体、房源智能匹配和住户核验、智能公积金服务等相关方向。</w:t>
      </w:r>
    </w:p>
    <w:p>
      <w:pPr>
        <w:pStyle w:val="2"/>
        <w:spacing w:line="590" w:lineRule="exact"/>
        <w:ind w:firstLine="64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（二）高校赛道</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sz w:val="32"/>
          <w:szCs w:val="32"/>
        </w:rPr>
        <w:t>高校赛道参赛团队由高校师生组成，不设具体方向，参考专业赛道方向，重点围绕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创新、宜居、美丽、韧性、文明、智慧的现代化人民城市建设</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目标，聚焦</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人工智能+智慧城市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主题，充分发挥创意与想象空间，通过提出创新性应用、软硬件设计或综合解决方案，展现新时代青年的创新思维与技术实践能力。</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六、</w:t>
      </w:r>
      <w:r>
        <w:rPr>
          <w:rFonts w:hint="eastAsia" w:ascii="方正黑体_GBK" w:hAnsi="方正黑体_GBK" w:eastAsia="方正黑体_GBK" w:cs="方正黑体_GBK"/>
          <w:color w:val="000000" w:themeColor="text1"/>
          <w:sz w:val="32"/>
          <w:szCs w:val="32"/>
        </w:rPr>
        <w:t>参赛要求</w:t>
      </w:r>
    </w:p>
    <w:p>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（一）参赛团队要求</w:t>
      </w:r>
    </w:p>
    <w:p>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比赛秉持</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开门办赛</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的原则，中国内地与香港特别行政区、澳门特别行政区、东盟国家及其他海外国家和地区的企业、事业单位、科研院所、高校等均可参赛。参赛队伍以独立团队或联合组队参赛报名参赛，鼓励跨国界、跨领域联合组队参赛。</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队应明确团队负责人，</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队名称需符合法律法规和公序良俗的相关规定。</w:t>
      </w:r>
    </w:p>
    <w:p>
      <w:pPr>
        <w:numPr>
          <w:ilvl w:val="0"/>
          <w:numId w:val="1"/>
        </w:numPr>
        <w:snapToGrid w:val="0"/>
        <w:spacing w:line="57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kern w:val="0"/>
          <w:sz w:val="32"/>
          <w:szCs w:val="32"/>
        </w:rPr>
        <w:t>专业赛道</w:t>
      </w:r>
      <w:r>
        <w:rPr>
          <w:rFonts w:hint="default" w:ascii="Times New Roman" w:hAnsi="Times New Roman" w:eastAsia="方正仿宋_GBK" w:cs="Times New Roman"/>
          <w:color w:val="000000" w:themeColor="text1"/>
          <w:kern w:val="0"/>
          <w:sz w:val="32"/>
          <w:szCs w:val="32"/>
        </w:rPr>
        <w:t>。参赛队所在单位须具有独立法人资格</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为激发产学研协同创新活力，鼓</w:t>
      </w:r>
      <w:r>
        <w:rPr>
          <w:rFonts w:hint="default" w:ascii="Times New Roman" w:hAnsi="Times New Roman" w:eastAsia="方正仿宋_GBK" w:cs="Times New Roman"/>
          <w:color w:val="000000" w:themeColor="text1"/>
          <w:kern w:val="0"/>
          <w:sz w:val="32"/>
          <w:szCs w:val="32"/>
          <w:lang w:bidi="ar"/>
        </w:rPr>
        <w:t>励</w:t>
      </w:r>
      <w:r>
        <w:rPr>
          <w:rFonts w:hint="default" w:ascii="Times New Roman" w:hAnsi="Times New Roman" w:eastAsia="方正仿宋_GBK" w:cs="Times New Roman"/>
          <w:color w:val="000000" w:themeColor="text1"/>
          <w:spacing w:val="-6"/>
          <w:sz w:val="32"/>
          <w:szCs w:val="32"/>
        </w:rPr>
        <w:t>企业、事业单位、科研院所、高校等联合参赛</w:t>
      </w:r>
      <w:r>
        <w:rPr>
          <w:rFonts w:hint="default" w:ascii="Times New Roman" w:hAnsi="Times New Roman" w:eastAsia="方正仿宋_GBK" w:cs="Times New Roman"/>
          <w:color w:val="000000" w:themeColor="text1"/>
          <w:kern w:val="0"/>
          <w:sz w:val="32"/>
          <w:szCs w:val="32"/>
          <w:lang w:bidi="ar"/>
        </w:rPr>
        <w:t>。独立参赛团队应由3—5名成员组成，联合参赛团队单位总数量不超过4家，成员不超过10名。</w:t>
      </w:r>
    </w:p>
    <w:p>
      <w:pPr>
        <w:numPr>
          <w:ilvl w:val="0"/>
          <w:numId w:val="1"/>
        </w:numPr>
        <w:snapToGrid w:val="0"/>
        <w:spacing w:line="590" w:lineRule="exact"/>
        <w:ind w:left="0" w:leftChars="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snapToGrid w:val="0"/>
          <w:color w:val="000000" w:themeColor="text1"/>
          <w:sz w:val="32"/>
          <w:szCs w:val="32"/>
        </w:rPr>
        <w:t>独立参赛团队成员人数应不超过6人，指导老师人数应不超过2人。联合参赛团队单位总数量不超过2家，成员不超过10名，指导老师人数不超过3人。</w:t>
      </w:r>
    </w:p>
    <w:p>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（二）参赛项目要求</w:t>
      </w:r>
    </w:p>
    <w:p>
      <w:pPr>
        <w:snapToGrid w:val="0"/>
        <w:spacing w:line="590" w:lineRule="exact"/>
        <w:ind w:firstLine="640" w:firstLineChars="200"/>
        <w:contextualSpacing/>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1.</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需围绕智慧城市领域，且具备在广西或东盟落地应用的可行性，能适应当地城市发展特点、资源条件和市场需求。参赛项目应拥有自主知识产权或确保无产权纠纷，符合相关法律法规，有异议的项目将被取消参赛资格。</w:t>
      </w:r>
    </w:p>
    <w:p>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2.</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参赛项目应包括但不限于以下内容：</w:t>
      </w:r>
    </w:p>
    <w:p>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（1）</w:t>
      </w:r>
      <w:r>
        <w:rPr>
          <w:rFonts w:hint="default" w:ascii="Times New Roman" w:hAnsi="Times New Roman" w:eastAsia="方正仿宋_GBK" w:cs="Times New Roman"/>
          <w:color w:val="000000" w:themeColor="text1"/>
          <w:sz w:val="32"/>
          <w:szCs w:val="32"/>
        </w:rPr>
        <w:t>参赛队基本信息表（详见附件1）；</w:t>
      </w:r>
    </w:p>
    <w:p>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（2）项目申报书（详见附件2）；</w:t>
      </w:r>
    </w:p>
    <w:p>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（3）申报主体责任声明（详见附件3）。</w:t>
      </w:r>
    </w:p>
    <w:p>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w:t>
      </w:r>
      <w:r>
        <w:rPr>
          <w:rFonts w:hint="eastAsia" w:eastAsia="方正仿宋_GBK" w:cs="Times New Roman"/>
          <w:color w:val="000000" w:themeColor="text1"/>
          <w:sz w:val="32"/>
          <w:szCs w:val="32"/>
          <w:lang w:val="en-US" w:eastAsia="zh-CN"/>
        </w:rPr>
        <w:t xml:space="preserve"> </w:t>
      </w:r>
      <w:r>
        <w:rPr>
          <w:rFonts w:hint="default" w:ascii="Times New Roman" w:hAnsi="Times New Roman" w:eastAsia="方正仿宋_GBK" w:cs="Times New Roman"/>
          <w:color w:val="000000" w:themeColor="text1"/>
          <w:sz w:val="32"/>
          <w:szCs w:val="32"/>
        </w:rPr>
        <w:t>材料提交形式。参赛材料均需以电子版格式通过官方平台提交，参赛队基本信息表、申报主体责任声明材料需提交PDF格式的盖章版扫描件，项目申报书等需提交PDF格式的文件。为便于评审更清晰地了解参赛项目，鼓励提供可直观展示参赛项目效果的视频、图片、产品解决方案模型等形式作品的链接。</w:t>
      </w:r>
    </w:p>
    <w:p>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4.</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队需对所有信息的准确性和真实性负责，一经发现虚假信息将取消团队的参赛资格。独立参赛团队提交的参赛队基本信息表和项目申报书由所在单位或学校（或二级学院）审核并加盖公章后提交；联合参赛团队项目申报书由牵头单位审核并加盖公章后提交；申报主体责任声明需所有参赛单位审核并加盖公章后提交。</w:t>
      </w:r>
    </w:p>
    <w:p>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（三）参赛队所在单位要求</w:t>
      </w:r>
    </w:p>
    <w:p>
      <w:pPr>
        <w:pStyle w:val="2"/>
        <w:snapToGrid w:val="0"/>
        <w:ind w:firstLine="616"/>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参赛队所在单位应运作规范、社会信誉良好、无不良记录、无负面舆情。如多家单位联合参赛，须明确牵头参赛单位。</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七、</w:t>
      </w:r>
      <w:r>
        <w:rPr>
          <w:rFonts w:hint="eastAsia" w:ascii="方正黑体_GBK" w:hAnsi="方正黑体_GBK" w:eastAsia="方正黑体_GBK" w:cs="方正黑体_GBK"/>
          <w:color w:val="000000" w:themeColor="text1"/>
          <w:sz w:val="32"/>
          <w:szCs w:val="32"/>
        </w:rPr>
        <w:t>赛程安排</w:t>
      </w:r>
    </w:p>
    <w:p>
      <w:pPr>
        <w:pStyle w:val="2"/>
        <w:spacing w:line="590" w:lineRule="exact"/>
        <w:ind w:firstLine="616"/>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themeColor="text1"/>
          <w:kern w:val="0"/>
          <w:sz w:val="32"/>
          <w:szCs w:val="32"/>
        </w:rPr>
        <w:t>（一）报名阶段（2025年11月</w:t>
      </w:r>
      <w:r>
        <w:rPr>
          <w:rFonts w:hint="default" w:ascii="Times New Roman" w:hAnsi="Times New Roman" w:eastAsia="方正楷体_GBK" w:cs="Times New Roman"/>
          <w:color w:val="000000" w:themeColor="text1"/>
          <w:kern w:val="0"/>
          <w:sz w:val="32"/>
          <w:szCs w:val="32"/>
          <w:lang w:val="en-US" w:eastAsia="zh-CN"/>
        </w:rPr>
        <w:t>10</w:t>
      </w:r>
      <w:r>
        <w:rPr>
          <w:rFonts w:hint="default" w:ascii="Times New Roman" w:hAnsi="Times New Roman" w:eastAsia="方正楷体_GBK" w:cs="Times New Roman"/>
          <w:color w:val="000000" w:themeColor="text1"/>
          <w:kern w:val="0"/>
          <w:sz w:val="32"/>
          <w:szCs w:val="32"/>
        </w:rPr>
        <w:t>日—2026年1月16日）。</w:t>
      </w:r>
    </w:p>
    <w:p>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snapToGrid w:val="0"/>
          <w:color w:val="000000" w:themeColor="text1"/>
          <w:kern w:val="2"/>
          <w:sz w:val="32"/>
          <w:szCs w:val="32"/>
          <w:lang w:bidi="ar"/>
        </w:rPr>
        <w:t>1.</w:t>
      </w:r>
      <w:r>
        <w:rPr>
          <w:rFonts w:hint="eastAsia" w:ascii="Times New Roman" w:hAnsi="Times New Roman" w:eastAsia="方正仿宋_GBK" w:cs="Times New Roman"/>
          <w:b/>
          <w:bCs/>
          <w:snapToGrid w:val="0"/>
          <w:color w:val="000000" w:themeColor="text1"/>
          <w:kern w:val="2"/>
          <w:sz w:val="32"/>
          <w:szCs w:val="32"/>
          <w:lang w:val="en-US" w:eastAsia="zh-CN" w:bidi="ar"/>
        </w:rPr>
        <w:t xml:space="preserve"> </w:t>
      </w:r>
      <w:r>
        <w:rPr>
          <w:rFonts w:hint="default" w:ascii="Times New Roman" w:hAnsi="Times New Roman" w:eastAsia="方正仿宋_GBK" w:cs="Times New Roman"/>
          <w:b/>
          <w:bCs/>
          <w:snapToGrid w:val="0"/>
          <w:color w:val="000000" w:themeColor="text1"/>
          <w:kern w:val="2"/>
          <w:sz w:val="32"/>
          <w:szCs w:val="32"/>
          <w:lang w:bidi="ar"/>
        </w:rPr>
        <w:t>参赛报名。</w:t>
      </w:r>
      <w:r>
        <w:rPr>
          <w:rFonts w:hint="default" w:ascii="Times New Roman" w:hAnsi="Times New Roman" w:eastAsia="方正仿宋_GBK" w:cs="Times New Roman"/>
          <w:snapToGrid w:val="0"/>
          <w:color w:val="000000" w:themeColor="text1"/>
          <w:kern w:val="2"/>
          <w:sz w:val="32"/>
          <w:szCs w:val="32"/>
          <w:lang w:bidi="ar"/>
        </w:rPr>
        <w:t>参赛队需通过大赛官方指定渠道完成报名（详见附件4），在大赛允许的截止时间前提交和修改相关参赛材料，无报名名额限制。</w:t>
      </w:r>
    </w:p>
    <w:p>
      <w:pPr>
        <w:pStyle w:val="202"/>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资格初审。</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rPr>
        <w:t>从方案的主题相关性、内容完整性、团队基础情况等方面进行初步审查。经审查合格的方案方可进入初赛环节</w:t>
      </w:r>
      <w:r>
        <w:rPr>
          <w:rFonts w:hint="default" w:ascii="Times New Roman" w:hAnsi="Times New Roman" w:eastAsia="方正仿宋_GBK" w:cs="Times New Roman"/>
          <w:color w:val="000000" w:themeColor="text1"/>
          <w:sz w:val="32"/>
          <w:szCs w:val="32"/>
        </w:rPr>
        <w:t>。</w:t>
      </w:r>
    </w:p>
    <w:p>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kern w:val="0"/>
          <w:sz w:val="32"/>
          <w:szCs w:val="32"/>
        </w:rPr>
        <w:t>（二）初赛阶段（2026年1月下旬）。</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lang w:bidi="ar"/>
        </w:rPr>
        <w:t>根据</w:t>
      </w:r>
      <w:r>
        <w:rPr>
          <w:rFonts w:hint="default" w:ascii="Times New Roman" w:hAnsi="Times New Roman" w:eastAsia="方正仿宋_GBK" w:cs="Times New Roman"/>
          <w:color w:val="000000" w:themeColor="text1"/>
          <w:sz w:val="32"/>
          <w:szCs w:val="32"/>
        </w:rPr>
        <w:t>初赛评审参考标准</w:t>
      </w:r>
      <w:r>
        <w:rPr>
          <w:rFonts w:hint="default" w:ascii="Times New Roman" w:hAnsi="Times New Roman" w:eastAsia="方正仿宋_GBK" w:cs="Times New Roman"/>
          <w:snapToGrid w:val="0"/>
          <w:color w:val="000000" w:themeColor="text1"/>
          <w:sz w:val="32"/>
          <w:szCs w:val="32"/>
          <w:lang w:bidi="ar"/>
        </w:rPr>
        <w:t>（详见附件5）</w:t>
      </w:r>
      <w:r>
        <w:rPr>
          <w:rFonts w:hint="default" w:ascii="Times New Roman" w:hAnsi="Times New Roman" w:eastAsia="方正仿宋_GBK" w:cs="Times New Roman"/>
          <w:color w:val="000000" w:themeColor="text1"/>
          <w:sz w:val="32"/>
          <w:szCs w:val="32"/>
        </w:rPr>
        <w:t>对参赛项目</w:t>
      </w:r>
      <w:r>
        <w:rPr>
          <w:rFonts w:hint="default" w:ascii="Times New Roman" w:hAnsi="Times New Roman" w:eastAsia="方正仿宋_GBK" w:cs="Times New Roman"/>
          <w:snapToGrid w:val="0"/>
          <w:color w:val="000000" w:themeColor="text1"/>
          <w:sz w:val="32"/>
          <w:szCs w:val="32"/>
          <w:lang w:bidi="ar"/>
        </w:rPr>
        <w:t>进行标准化评分，依据总得分从高到低排序晋级决赛</w:t>
      </w:r>
      <w:r>
        <w:rPr>
          <w:rFonts w:hint="default" w:ascii="Times New Roman" w:hAnsi="Times New Roman" w:eastAsia="方正仿宋_GBK" w:cs="Times New Roman"/>
          <w:color w:val="000000" w:themeColor="text1"/>
          <w:sz w:val="32"/>
          <w:szCs w:val="32"/>
        </w:rPr>
        <w:t>。</w:t>
      </w:r>
    </w:p>
    <w:p>
      <w:pPr>
        <w:pStyle w:val="202"/>
        <w:numPr>
          <w:ilvl w:val="0"/>
          <w:numId w:val="2"/>
        </w:numPr>
        <w:spacing w:line="590" w:lineRule="exact"/>
        <w:ind w:firstLine="616"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spacing w:val="-6"/>
          <w:sz w:val="32"/>
          <w:szCs w:val="32"/>
        </w:rPr>
        <w:t>决赛阶段（2026年3月下旬）</w:t>
      </w:r>
      <w:r>
        <w:rPr>
          <w:rFonts w:hint="default" w:ascii="Times New Roman" w:hAnsi="Times New Roman" w:eastAsia="方正仿宋_GBK" w:cs="Times New Roman"/>
          <w:color w:val="000000" w:themeColor="text1"/>
          <w:spacing w:val="-6"/>
          <w:sz w:val="32"/>
          <w:szCs w:val="32"/>
        </w:rPr>
        <w:t>。</w:t>
      </w:r>
      <w:r>
        <w:rPr>
          <w:rFonts w:hint="default" w:ascii="Times New Roman" w:hAnsi="Times New Roman" w:eastAsia="方正仿宋_GBK" w:cs="Times New Roman"/>
          <w:bCs/>
          <w:color w:val="000000" w:themeColor="text1"/>
          <w:sz w:val="32"/>
          <w:szCs w:val="32"/>
        </w:rPr>
        <w:t>决赛路演将在南宁市举行，</w:t>
      </w:r>
      <w:r>
        <w:rPr>
          <w:rFonts w:hint="default" w:ascii="Times New Roman" w:hAnsi="Times New Roman" w:eastAsia="方正仿宋_GBK" w:cs="Times New Roman"/>
          <w:snapToGrid w:val="0"/>
          <w:color w:val="000000" w:themeColor="text1"/>
          <w:kern w:val="2"/>
          <w:sz w:val="32"/>
          <w:szCs w:val="32"/>
          <w:lang w:bidi="ar"/>
        </w:rPr>
        <w:t>参赛队需在规定时间内运用PPT演示、视频或成果展示等方式，阐述项目亮点、应用场景</w:t>
      </w:r>
      <w:r>
        <w:rPr>
          <w:rFonts w:hint="default" w:ascii="Times New Roman" w:hAnsi="Times New Roman" w:eastAsia="方正仿宋_GBK" w:cs="Times New Roman"/>
          <w:snapToGrid w:val="0"/>
          <w:color w:val="000000" w:themeColor="text1"/>
          <w:kern w:val="2"/>
          <w:sz w:val="32"/>
          <w:szCs w:val="32"/>
          <w:lang w:eastAsia="zh" w:bidi="ar"/>
        </w:rPr>
        <w:t>、商业模式</w:t>
      </w:r>
      <w:r>
        <w:rPr>
          <w:rFonts w:hint="default" w:ascii="Times New Roman" w:hAnsi="Times New Roman" w:eastAsia="方正仿宋_GBK" w:cs="Times New Roman"/>
          <w:snapToGrid w:val="0"/>
          <w:color w:val="000000" w:themeColor="text1"/>
          <w:kern w:val="2"/>
          <w:sz w:val="32"/>
          <w:szCs w:val="32"/>
          <w:lang w:bidi="ar"/>
        </w:rPr>
        <w:t>等内容，并现场回答评委提出的问题。评委将根据决赛评审标准</w:t>
      </w:r>
      <w:r>
        <w:rPr>
          <w:rFonts w:hint="default" w:ascii="Times New Roman" w:hAnsi="Times New Roman" w:eastAsia="方正仿宋_GBK" w:cs="Times New Roman"/>
          <w:snapToGrid w:val="0"/>
          <w:color w:val="000000" w:themeColor="text1"/>
          <w:spacing w:val="-23"/>
          <w:kern w:val="2"/>
          <w:sz w:val="32"/>
          <w:szCs w:val="32"/>
          <w:lang w:bidi="ar"/>
        </w:rPr>
        <w:t>进行综合评分，评出各奖项</w:t>
      </w:r>
      <w:r>
        <w:rPr>
          <w:rFonts w:hint="default" w:ascii="Times New Roman" w:hAnsi="Times New Roman" w:eastAsia="方正仿宋_GBK" w:cs="Times New Roman"/>
          <w:bCs/>
          <w:color w:val="000000" w:themeColor="text1"/>
          <w:sz w:val="32"/>
          <w:szCs w:val="32"/>
        </w:rPr>
        <w:t>。</w:t>
      </w:r>
      <w:r>
        <w:rPr>
          <w:rFonts w:hint="default" w:ascii="Times New Roman" w:hAnsi="Times New Roman" w:eastAsia="方正仿宋_GBK" w:cs="Times New Roman"/>
          <w:color w:val="000000" w:themeColor="text1"/>
          <w:sz w:val="32"/>
          <w:szCs w:val="32"/>
        </w:rPr>
        <w:t>大赛组委会对参加决赛路演的东盟国家参赛队给予一定费用（交通费、住宿费）补助</w:t>
      </w:r>
      <w:r>
        <w:rPr>
          <w:rFonts w:hint="default" w:ascii="Times New Roman" w:hAnsi="Times New Roman" w:eastAsia="方正仿宋_GBK" w:cs="Times New Roman"/>
          <w:bCs/>
          <w:color w:val="000000" w:themeColor="text1"/>
          <w:sz w:val="32"/>
          <w:szCs w:val="32"/>
        </w:rPr>
        <w:t>。</w:t>
      </w:r>
    </w:p>
    <w:p>
      <w:pPr>
        <w:pStyle w:val="202"/>
        <w:numPr>
          <w:ilvl w:val="0"/>
          <w:numId w:val="2"/>
        </w:numPr>
        <w:spacing w:line="59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楷体_GBK" w:cs="Times New Roman"/>
          <w:color w:val="000000" w:themeColor="text1"/>
          <w:spacing w:val="-6"/>
          <w:sz w:val="32"/>
          <w:szCs w:val="32"/>
        </w:rPr>
        <w:t>技术交流大会（2026年3月下旬）</w:t>
      </w:r>
      <w:r>
        <w:rPr>
          <w:rFonts w:hint="default" w:ascii="Times New Roman" w:hAnsi="Times New Roman" w:eastAsia="方正仿宋_GBK" w:cs="Times New Roman"/>
          <w:color w:val="000000" w:themeColor="text1"/>
          <w:spacing w:val="-6"/>
          <w:sz w:val="32"/>
          <w:szCs w:val="32"/>
        </w:rPr>
        <w:t>。</w:t>
      </w:r>
    </w:p>
    <w:p>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color w:val="000000" w:themeColor="text1"/>
          <w:kern w:val="2"/>
          <w:sz w:val="32"/>
          <w:szCs w:val="32"/>
        </w:rPr>
        <w:t>1.获奖作品展示。</w:t>
      </w:r>
      <w:r>
        <w:rPr>
          <w:rFonts w:hint="default" w:ascii="Times New Roman" w:hAnsi="Times New Roman" w:eastAsia="方正仿宋_GBK" w:cs="Times New Roman"/>
          <w:snapToGrid w:val="0"/>
          <w:color w:val="000000" w:themeColor="text1"/>
          <w:kern w:val="2"/>
          <w:sz w:val="32"/>
          <w:szCs w:val="32"/>
          <w:lang w:bidi="ar"/>
        </w:rPr>
        <w:t>表彰获奖团队和个人，并由获奖团队代表通过视频、图片、文字、成果展示等形式简要阐述项目亮点，展示项目的创新成果和应用成效，体现人工智能技术在</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智慧城市</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领域的应用价值。</w:t>
      </w:r>
    </w:p>
    <w:p>
      <w:pPr>
        <w:pStyle w:val="202"/>
        <w:spacing w:line="590" w:lineRule="exact"/>
        <w:ind w:firstLine="640" w:firstLineChars="200"/>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themeColor="text1"/>
          <w:kern w:val="2"/>
          <w:sz w:val="32"/>
          <w:szCs w:val="32"/>
        </w:rPr>
        <w:t>2.技术权威分享。</w:t>
      </w:r>
      <w:r>
        <w:rPr>
          <w:rFonts w:hint="default" w:ascii="Times New Roman" w:hAnsi="Times New Roman" w:eastAsia="方正仿宋_GBK" w:cs="Times New Roman"/>
          <w:snapToGrid w:val="0"/>
          <w:color w:val="000000" w:themeColor="text1"/>
          <w:kern w:val="2"/>
          <w:sz w:val="32"/>
          <w:szCs w:val="32"/>
          <w:lang w:bidi="ar"/>
        </w:rPr>
        <w:t>邀请行业内优秀专家作技术分享。</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八、</w:t>
      </w:r>
      <w:r>
        <w:rPr>
          <w:rFonts w:hint="eastAsia" w:ascii="方正黑体_GBK" w:hAnsi="方正黑体_GBK" w:eastAsia="方正黑体_GBK" w:cs="方正黑体_GBK"/>
          <w:color w:val="000000" w:themeColor="text1"/>
          <w:sz w:val="32"/>
          <w:szCs w:val="32"/>
        </w:rPr>
        <w:t>大赛评审</w:t>
      </w:r>
    </w:p>
    <w:p>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（一）评委组成</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大赛将邀请高校、科研院所、事业单位、行业头部企业、人工智能领域头部企业、投融资机构等相关专家共同组成大赛评委团，负责参赛项目的评审与遴选工作。</w:t>
      </w:r>
    </w:p>
    <w:p>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（二）评审标准。</w:t>
      </w:r>
      <w:r>
        <w:rPr>
          <w:rFonts w:hint="default" w:ascii="Times New Roman" w:hAnsi="Times New Roman" w:eastAsia="方正仿宋_GBK" w:cs="Times New Roman"/>
          <w:color w:val="000000" w:themeColor="text1"/>
          <w:sz w:val="32"/>
          <w:szCs w:val="32"/>
        </w:rPr>
        <w:t>本次大赛旨在挖掘和推广</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建设创新应用场景，推动城市高质量发展。评分采用百分制，围绕需求导向、项目创新性、社会价值、复制推广、展示效果等进行多维度、综合性评价。</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九、</w:t>
      </w:r>
      <w:r>
        <w:rPr>
          <w:rFonts w:hint="eastAsia" w:ascii="方正黑体_GBK" w:hAnsi="方正黑体_GBK" w:eastAsia="方正黑体_GBK" w:cs="方正黑体_GBK"/>
          <w:color w:val="000000" w:themeColor="text1"/>
          <w:sz w:val="32"/>
          <w:szCs w:val="32"/>
        </w:rPr>
        <w:t>奖项设置</w:t>
      </w:r>
    </w:p>
    <w:p>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（一）</w:t>
      </w:r>
      <w:r>
        <w:rPr>
          <w:rFonts w:hint="default" w:ascii="Times New Roman" w:hAnsi="Times New Roman" w:eastAsia="方正仿宋_GBK" w:cs="Times New Roman"/>
          <w:b/>
          <w:bCs/>
          <w:color w:val="000000" w:themeColor="text1"/>
          <w:sz w:val="32"/>
          <w:szCs w:val="32"/>
        </w:rPr>
        <w:t>专业赛道。</w:t>
      </w:r>
      <w:r>
        <w:rPr>
          <w:rFonts w:hint="default" w:ascii="Times New Roman" w:hAnsi="Times New Roman" w:eastAsia="方正仿宋_GBK" w:cs="Times New Roman"/>
          <w:color w:val="000000" w:themeColor="text1"/>
          <w:sz w:val="32"/>
          <w:szCs w:val="32"/>
        </w:rPr>
        <w:t>一等奖1名（10万元/名），二等奖2名（6万元/名），三等奖3名（2万元/名），优秀奖10名（1万元/名），东盟应用创新奖1名（1万元/名）。</w:t>
      </w:r>
    </w:p>
    <w:p>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kern w:val="0"/>
          <w:sz w:val="32"/>
          <w:szCs w:val="32"/>
          <w:lang w:val="en-US" w:eastAsia="zh-CN"/>
        </w:rPr>
        <w:t>二</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color w:val="000000" w:themeColor="text1"/>
          <w:sz w:val="32"/>
          <w:szCs w:val="32"/>
        </w:rPr>
        <w:t>一等奖5名（1.5万元/名），二等奖10名（1万元/名），三等奖15名（0.5万元/名），优秀指导教师30名（0.1万元/名），优秀奖</w:t>
      </w:r>
      <w:r>
        <w:rPr>
          <w:rFonts w:hint="default" w:ascii="Times New Roman" w:hAnsi="Times New Roman" w:eastAsia="方正仿宋_GBK" w:cs="Times New Roman"/>
          <w:sz w:val="32"/>
          <w:szCs w:val="32"/>
        </w:rPr>
        <w:t>按照参赛</w:t>
      </w:r>
      <w:r>
        <w:rPr>
          <w:rFonts w:hint="default" w:ascii="Times New Roman" w:hAnsi="Times New Roman" w:eastAsia="方正仿宋_GBK" w:cs="Times New Roman"/>
          <w:sz w:val="32"/>
          <w:szCs w:val="32"/>
          <w:lang w:eastAsia="zh-CN"/>
        </w:rPr>
        <w:t>团</w:t>
      </w:r>
      <w:r>
        <w:rPr>
          <w:rFonts w:hint="default" w:ascii="Times New Roman" w:hAnsi="Times New Roman" w:eastAsia="方正仿宋_GBK" w:cs="Times New Roman"/>
          <w:sz w:val="32"/>
          <w:szCs w:val="32"/>
        </w:rPr>
        <w:t>队</w:t>
      </w:r>
      <w:r>
        <w:rPr>
          <w:rFonts w:hint="default"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rPr>
        <w:t>比例</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eastAsia="zh-CN"/>
        </w:rPr>
        <w:t>评出</w:t>
      </w:r>
      <w:r>
        <w:rPr>
          <w:rFonts w:hint="default" w:ascii="Times New Roman" w:hAnsi="Times New Roman" w:eastAsia="方正仿宋_GBK" w:cs="Times New Roman"/>
          <w:color w:val="000000" w:themeColor="text1"/>
          <w:sz w:val="32"/>
          <w:szCs w:val="32"/>
        </w:rPr>
        <w:t>。</w:t>
      </w:r>
    </w:p>
    <w:p>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十、</w:t>
      </w:r>
      <w:r>
        <w:rPr>
          <w:rFonts w:hint="eastAsia" w:ascii="方正黑体_GBK" w:hAnsi="方正黑体_GBK" w:eastAsia="方正黑体_GBK" w:cs="方正黑体_GBK"/>
          <w:color w:val="000000" w:themeColor="text1"/>
          <w:sz w:val="32"/>
          <w:szCs w:val="32"/>
        </w:rPr>
        <w:t>成果转化</w:t>
      </w:r>
    </w:p>
    <w:p>
      <w:pPr>
        <w:spacing w:line="590" w:lineRule="exact"/>
        <w:ind w:firstLine="616" w:firstLineChars="200"/>
        <w:rPr>
          <w:rFonts w:hint="default" w:ascii="Times New Roman" w:hAnsi="Times New Roman" w:eastAsia="方正仿宋_GBK" w:cs="Times New Roman"/>
          <w:color w:val="000000" w:themeColor="text1"/>
          <w:spacing w:val="-6"/>
          <w:kern w:val="0"/>
          <w:sz w:val="32"/>
          <w:szCs w:val="32"/>
          <w:lang w:eastAsia="zh-CN"/>
        </w:rPr>
      </w:pPr>
      <w:r>
        <w:rPr>
          <w:rFonts w:hint="default" w:ascii="Times New Roman" w:hAnsi="Times New Roman" w:eastAsia="方正仿宋_GBK" w:cs="Times New Roman"/>
          <w:color w:val="000000" w:themeColor="text1"/>
          <w:spacing w:val="-6"/>
          <w:kern w:val="0"/>
          <w:sz w:val="32"/>
          <w:szCs w:val="32"/>
        </w:rPr>
        <w:t>为确保大赛成果</w:t>
      </w:r>
      <w:r>
        <w:rPr>
          <w:rFonts w:hint="default" w:ascii="Times New Roman" w:hAnsi="Times New Roman" w:eastAsia="方正仿宋_GBK" w:cs="Times New Roman"/>
          <w:color w:val="000000" w:themeColor="text1"/>
          <w:spacing w:val="-6"/>
          <w:kern w:val="0"/>
          <w:sz w:val="32"/>
          <w:szCs w:val="32"/>
          <w:lang w:eastAsia="zh-CN"/>
        </w:rPr>
        <w:t>转化应用</w:t>
      </w:r>
      <w:r>
        <w:rPr>
          <w:rFonts w:hint="default" w:ascii="Times New Roman" w:hAnsi="Times New Roman" w:eastAsia="方正仿宋_GBK" w:cs="Times New Roman"/>
          <w:color w:val="000000" w:themeColor="text1"/>
          <w:spacing w:val="-6"/>
          <w:kern w:val="0"/>
          <w:sz w:val="32"/>
          <w:szCs w:val="32"/>
        </w:rPr>
        <w:t>、发挥实效，本次大赛将建立赛后长效推进机制</w:t>
      </w:r>
      <w:r>
        <w:rPr>
          <w:rFonts w:hint="default" w:ascii="Times New Roman" w:hAnsi="Times New Roman" w:eastAsia="方正仿宋_GBK" w:cs="Times New Roman"/>
          <w:color w:val="000000" w:themeColor="text1"/>
          <w:spacing w:val="-6"/>
          <w:kern w:val="0"/>
          <w:sz w:val="32"/>
          <w:szCs w:val="32"/>
          <w:lang w:eastAsia="zh-CN"/>
        </w:rPr>
        <w:t>。</w:t>
      </w:r>
    </w:p>
    <w:p>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（一）建立项目库，加快方案推广应用</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赛后将系统梳理获奖项目，组织申报广西科技计划项目和纳入自治区人工智能场景项目储备库并提供政策支持。广西壮族自治区住房和城乡建设厅</w:t>
      </w:r>
      <w:r>
        <w:rPr>
          <w:rFonts w:hint="default" w:ascii="Times New Roman" w:hAnsi="Times New Roman" w:eastAsia="方正仿宋_GBK" w:cs="Times New Roman"/>
          <w:color w:val="000000" w:themeColor="text1"/>
          <w:sz w:val="32"/>
          <w:szCs w:val="32"/>
          <w:lang w:eastAsia="zh-CN"/>
        </w:rPr>
        <w:t>与</w:t>
      </w:r>
      <w:r>
        <w:rPr>
          <w:rFonts w:hint="default" w:ascii="Times New Roman" w:hAnsi="Times New Roman" w:eastAsia="方正仿宋_GBK" w:cs="Times New Roman"/>
          <w:color w:val="000000" w:themeColor="text1"/>
          <w:sz w:val="32"/>
          <w:szCs w:val="32"/>
        </w:rPr>
        <w:t>各设区市</w:t>
      </w:r>
      <w:r>
        <w:rPr>
          <w:rFonts w:hint="default" w:ascii="Times New Roman" w:hAnsi="Times New Roman" w:eastAsia="方正仿宋_GBK" w:cs="Times New Roman"/>
          <w:color w:val="000000" w:themeColor="text1"/>
          <w:sz w:val="32"/>
          <w:szCs w:val="32"/>
          <w:lang w:eastAsia="zh-CN"/>
        </w:rPr>
        <w:t>住房城乡建设</w:t>
      </w:r>
      <w:r>
        <w:rPr>
          <w:rFonts w:hint="default" w:ascii="Times New Roman" w:hAnsi="Times New Roman" w:eastAsia="方正仿宋_GBK" w:cs="Times New Roman"/>
          <w:color w:val="000000" w:themeColor="text1"/>
          <w:sz w:val="32"/>
          <w:szCs w:val="32"/>
        </w:rPr>
        <w:t>行业主管部门优先推动在实际场景中试点应用，并配套提供政策指导与推广渠道，完成从赛题到实战的闭环。</w:t>
      </w:r>
    </w:p>
    <w:p>
      <w:pPr>
        <w:spacing w:line="590" w:lineRule="exact"/>
        <w:ind w:firstLine="616"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000000" w:themeColor="text1"/>
          <w:spacing w:val="-6"/>
          <w:kern w:val="0"/>
          <w:sz w:val="32"/>
          <w:szCs w:val="32"/>
        </w:rPr>
        <w:t>（二）搭建产业协同平台，促进创新要素集聚</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依托大赛建立的合作网络，定期组织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AI+住建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创新沙龙、供需对接会等活动，打造常态化的产业生态圈。推动参赛企业与有关政府部门、龙头企业及投资机构深度对接</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auto"/>
          <w:sz w:val="32"/>
          <w:szCs w:val="32"/>
        </w:rPr>
        <w:t>工会组织以</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智慧城市</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建设为核心，引导</w:t>
      </w:r>
      <w:r>
        <w:rPr>
          <w:rFonts w:hint="default" w:ascii="Times New Roman" w:hAnsi="Times New Roman" w:eastAsia="方正仿宋_GBK" w:cs="Times New Roman"/>
          <w:color w:val="auto"/>
          <w:sz w:val="32"/>
          <w:szCs w:val="32"/>
          <w:lang w:eastAsia="zh-CN"/>
        </w:rPr>
        <w:t>激</w:t>
      </w:r>
      <w:r>
        <w:rPr>
          <w:rFonts w:hint="default" w:ascii="Times New Roman" w:hAnsi="Times New Roman" w:eastAsia="方正仿宋_GBK" w:cs="Times New Roman"/>
          <w:color w:val="auto"/>
          <w:sz w:val="32"/>
          <w:szCs w:val="32"/>
        </w:rPr>
        <w:t>励</w:t>
      </w:r>
      <w:r>
        <w:rPr>
          <w:rFonts w:hint="default" w:ascii="Times New Roman" w:hAnsi="Times New Roman" w:eastAsia="方正仿宋_GBK" w:cs="Times New Roman"/>
          <w:color w:val="auto"/>
          <w:sz w:val="32"/>
          <w:szCs w:val="32"/>
          <w:lang w:eastAsia="zh-CN"/>
        </w:rPr>
        <w:t>行业</w:t>
      </w:r>
      <w:r>
        <w:rPr>
          <w:rFonts w:hint="default" w:ascii="Times New Roman" w:hAnsi="Times New Roman" w:eastAsia="方正仿宋_GBK" w:cs="Times New Roman"/>
          <w:color w:val="auto"/>
          <w:sz w:val="32"/>
          <w:szCs w:val="32"/>
        </w:rPr>
        <w:t>职工深度参与并提出技术创新解决方案，推动职工</w:t>
      </w:r>
      <w:r>
        <w:rPr>
          <w:rFonts w:hint="default" w:ascii="Times New Roman" w:hAnsi="Times New Roman" w:eastAsia="方正仿宋_GBK" w:cs="Times New Roman"/>
          <w:color w:val="auto"/>
          <w:sz w:val="32"/>
          <w:szCs w:val="32"/>
          <w:lang w:eastAsia="zh-CN"/>
        </w:rPr>
        <w:t>技能</w:t>
      </w:r>
      <w:r>
        <w:rPr>
          <w:rFonts w:hint="default" w:ascii="Times New Roman" w:hAnsi="Times New Roman" w:eastAsia="方正仿宋_GBK" w:cs="Times New Roman"/>
          <w:color w:val="auto"/>
          <w:sz w:val="32"/>
          <w:szCs w:val="32"/>
        </w:rPr>
        <w:t>从传统技能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向数字化技能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转型</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，拓宽职工就业渠道，提高服务职工质量水平，推动技术成果共享。</w:t>
      </w:r>
    </w:p>
    <w:p>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（三）建设人才储备库，破解复合</w:t>
      </w:r>
      <w:r>
        <w:rPr>
          <w:rFonts w:hint="eastAsia" w:ascii="方正楷体_GBK" w:hAnsi="方正楷体_GBK" w:eastAsia="方正楷体_GBK" w:cs="方正楷体_GBK"/>
          <w:color w:val="000000" w:themeColor="text1"/>
          <w:spacing w:val="-6"/>
          <w:kern w:val="0"/>
          <w:sz w:val="32"/>
          <w:szCs w:val="32"/>
          <w:lang w:eastAsia="zh-CN"/>
        </w:rPr>
        <w:t>型</w:t>
      </w:r>
      <w:r>
        <w:rPr>
          <w:rFonts w:hint="eastAsia" w:ascii="方正楷体_GBK" w:hAnsi="方正楷体_GBK" w:eastAsia="方正楷体_GBK" w:cs="方正楷体_GBK"/>
          <w:color w:val="000000" w:themeColor="text1"/>
          <w:spacing w:val="-6"/>
          <w:kern w:val="0"/>
          <w:sz w:val="32"/>
          <w:szCs w:val="32"/>
        </w:rPr>
        <w:t>人才瓶颈。</w:t>
      </w:r>
      <w:r>
        <w:rPr>
          <w:rFonts w:hint="default" w:ascii="Times New Roman" w:hAnsi="Times New Roman" w:eastAsia="方正仿宋_GBK" w:cs="Times New Roman"/>
          <w:color w:val="000000" w:themeColor="text1"/>
          <w:sz w:val="32"/>
          <w:szCs w:val="32"/>
        </w:rPr>
        <w:t>对</w:t>
      </w:r>
      <w:r>
        <w:rPr>
          <w:rFonts w:hint="default" w:ascii="Times New Roman" w:hAnsi="Times New Roman" w:eastAsia="方正仿宋_GBK" w:cs="Times New Roman"/>
          <w:color w:val="000000" w:themeColor="text1"/>
          <w:sz w:val="32"/>
          <w:szCs w:val="32"/>
          <w:lang w:eastAsia="zh-CN"/>
        </w:rPr>
        <w:t>大</w:t>
      </w:r>
      <w:r>
        <w:rPr>
          <w:rFonts w:hint="default" w:ascii="Times New Roman" w:hAnsi="Times New Roman" w:eastAsia="方正仿宋_GBK" w:cs="Times New Roman"/>
          <w:color w:val="000000" w:themeColor="text1"/>
          <w:sz w:val="32"/>
          <w:szCs w:val="32"/>
        </w:rPr>
        <w:t>赛涌现</w:t>
      </w:r>
      <w:r>
        <w:rPr>
          <w:rFonts w:hint="default" w:ascii="Times New Roman" w:hAnsi="Times New Roman" w:eastAsia="方正仿宋_GBK" w:cs="Times New Roman"/>
          <w:color w:val="000000" w:themeColor="text1"/>
          <w:sz w:val="32"/>
          <w:szCs w:val="32"/>
          <w:lang w:eastAsia="zh-CN"/>
        </w:rPr>
        <w:t>出</w:t>
      </w:r>
      <w:r>
        <w:rPr>
          <w:rFonts w:hint="default" w:ascii="Times New Roman" w:hAnsi="Times New Roman" w:eastAsia="方正仿宋_GBK" w:cs="Times New Roman"/>
          <w:color w:val="000000" w:themeColor="text1"/>
          <w:sz w:val="32"/>
          <w:szCs w:val="32"/>
        </w:rPr>
        <w:t>的优秀团队和获奖选手，按规定和程序申报</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工人先锋号</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五一劳动奖章</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等相关荣誉。搭建并完善住房城乡建设行业复合型人才储备库，优先向区内重点企业和项目推荐，并探索开展校企定向培养与合作研发机制，为行业长远发展储备核心力量。</w:t>
      </w:r>
    </w:p>
    <w:p>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（四）强化品牌运营，输出广西模式与经验</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系统总结大赛经验与获奖案例，编制《</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建设创新应用大赛优秀解决方案案例集》</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通过主流媒体、行业论坛、国际交流活动等多种渠道进行发布与推广，突出中国—东盟合作成果，持续提升大赛</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品牌价值与行业影响力。</w:t>
      </w:r>
    </w:p>
    <w:p>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（五）地</w:t>
      </w:r>
      <w:r>
        <w:rPr>
          <w:rFonts w:hint="eastAsia" w:ascii="方正楷体_GBK" w:hAnsi="方正楷体_GBK" w:eastAsia="方正楷体_GBK" w:cs="方正楷体_GBK"/>
          <w:color w:val="000000" w:themeColor="text1"/>
          <w:kern w:val="0"/>
          <w:sz w:val="32"/>
          <w:szCs w:val="32"/>
          <w:lang w:eastAsia="zh-CN"/>
        </w:rPr>
        <w:t>方</w:t>
      </w:r>
      <w:r>
        <w:rPr>
          <w:rFonts w:hint="eastAsia" w:ascii="方正楷体_GBK" w:hAnsi="方正楷体_GBK" w:eastAsia="方正楷体_GBK" w:cs="方正楷体_GBK"/>
          <w:color w:val="000000" w:themeColor="text1"/>
          <w:kern w:val="0"/>
          <w:sz w:val="32"/>
          <w:szCs w:val="32"/>
        </w:rPr>
        <w:t>政府配套政策支持。</w:t>
      </w:r>
      <w:r>
        <w:rPr>
          <w:rFonts w:hint="default" w:ascii="Times New Roman" w:hAnsi="Times New Roman" w:eastAsia="方正仿宋_GBK" w:cs="Times New Roman"/>
          <w:color w:val="000000" w:themeColor="text1"/>
          <w:sz w:val="32"/>
          <w:szCs w:val="32"/>
        </w:rPr>
        <w:t>由地方政府</w:t>
      </w:r>
      <w:r>
        <w:rPr>
          <w:rFonts w:hint="default" w:ascii="Times New Roman" w:hAnsi="Times New Roman" w:eastAsia="方正仿宋_GBK" w:cs="Times New Roman"/>
          <w:color w:val="000000" w:themeColor="text1"/>
          <w:sz w:val="32"/>
          <w:szCs w:val="32"/>
          <w:lang w:eastAsia="zh-CN"/>
        </w:rPr>
        <w:t>结合实际</w:t>
      </w:r>
      <w:r>
        <w:rPr>
          <w:rFonts w:hint="default" w:ascii="Times New Roman" w:hAnsi="Times New Roman" w:eastAsia="方正仿宋_GBK" w:cs="Times New Roman"/>
          <w:color w:val="000000" w:themeColor="text1"/>
          <w:sz w:val="32"/>
          <w:szCs w:val="32"/>
        </w:rPr>
        <w:t>落实。</w:t>
      </w:r>
    </w:p>
    <w:p>
      <w:pPr>
        <w:numPr>
          <w:ilvl w:val="255"/>
          <w:numId w:val="0"/>
        </w:numPr>
        <w:spacing w:line="59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、赛事咨询</w:t>
      </w:r>
    </w:p>
    <w:p>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（一）联系人及电话</w:t>
      </w:r>
    </w:p>
    <w:p>
      <w:pPr>
        <w:wordWrap w:val="0"/>
        <w:spacing w:line="590" w:lineRule="exact"/>
        <w:ind w:firstLine="640"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themeColor="text1"/>
          <w:sz w:val="32"/>
          <w:szCs w:val="32"/>
        </w:rPr>
        <w:t>黄女士，冯女士，0771-2264300</w:t>
      </w:r>
    </w:p>
    <w:p>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（二）赛事咨询邮箱</w:t>
      </w:r>
    </w:p>
    <w:p>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aizysd@1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aiyxsd@1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（三）赛事咨询QQ群</w:t>
      </w:r>
    </w:p>
    <w:p>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733381924</w:t>
      </w:r>
    </w:p>
    <w:p>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540437073</w:t>
      </w:r>
    </w:p>
    <w:p>
      <w:pPr>
        <w:numPr>
          <w:ilvl w:val="255"/>
          <w:numId w:val="0"/>
        </w:numPr>
        <w:spacing w:line="590" w:lineRule="exact"/>
        <w:ind w:left="600" w:leftChars="200" w:firstLine="0" w:firstLineChars="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、其他事项</w:t>
      </w:r>
    </w:p>
    <w:p>
      <w:pPr>
        <w:spacing w:line="59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lang w:bidi="ar"/>
        </w:rPr>
        <w:t>本方案</w:t>
      </w:r>
      <w:r>
        <w:rPr>
          <w:rFonts w:hint="default" w:ascii="Times New Roman" w:hAnsi="Times New Roman" w:eastAsia="方正仿宋_GBK" w:cs="Times New Roman"/>
          <w:color w:val="000000" w:themeColor="text1"/>
          <w:kern w:val="0"/>
          <w:sz w:val="32"/>
          <w:szCs w:val="32"/>
          <w:lang w:eastAsia="zh-CN" w:bidi="ar"/>
        </w:rPr>
        <w:t>由</w:t>
      </w:r>
      <w:r>
        <w:rPr>
          <w:rFonts w:hint="default" w:ascii="Times New Roman" w:hAnsi="Times New Roman" w:eastAsia="方正仿宋_GBK" w:cs="Times New Roman"/>
          <w:color w:val="000000" w:themeColor="text1"/>
          <w:kern w:val="0"/>
          <w:sz w:val="32"/>
          <w:szCs w:val="32"/>
          <w:lang w:bidi="ar"/>
        </w:rPr>
        <w:t>广西壮族自治区住房和城乡建设厅</w:t>
      </w:r>
      <w:r>
        <w:rPr>
          <w:rFonts w:hint="default" w:ascii="Times New Roman" w:hAnsi="Times New Roman" w:eastAsia="方正仿宋_GBK" w:cs="Times New Roman"/>
          <w:color w:val="000000" w:themeColor="text1"/>
          <w:kern w:val="0"/>
          <w:sz w:val="32"/>
          <w:szCs w:val="32"/>
          <w:lang w:eastAsia="zh-CN" w:bidi="ar"/>
        </w:rPr>
        <w:t>负责解释，</w:t>
      </w:r>
      <w:r>
        <w:rPr>
          <w:rFonts w:hint="default" w:ascii="Times New Roman" w:hAnsi="Times New Roman" w:eastAsia="方正仿宋_GBK" w:cs="Times New Roman"/>
          <w:color w:val="000000" w:themeColor="text1"/>
          <w:kern w:val="0"/>
          <w:sz w:val="32"/>
          <w:szCs w:val="32"/>
          <w:lang w:bidi="ar"/>
        </w:rPr>
        <w:t>将根据需要作补充公告。</w:t>
      </w:r>
    </w:p>
    <w:p>
      <w:pPr>
        <w:spacing w:line="590" w:lineRule="exact"/>
        <w:rPr>
          <w:rFonts w:hint="default" w:ascii="Times New Roman" w:hAnsi="Times New Roman" w:eastAsia="方正仿宋_GBK" w:cs="Times New Roman"/>
          <w:color w:val="000000"/>
          <w:sz w:val="32"/>
          <w:szCs w:val="32"/>
          <w:lang w:bidi="ar"/>
        </w:rPr>
      </w:pPr>
    </w:p>
    <w:p>
      <w:pPr>
        <w:numPr>
          <w:ilvl w:val="255"/>
          <w:numId w:val="0"/>
        </w:numPr>
        <w:snapToGrid w:val="0"/>
        <w:spacing w:after="0" w:line="590" w:lineRule="exact"/>
        <w:ind w:left="1580" w:leftChars="100" w:hanging="1280" w:hangingChars="4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附件：1.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建设创新应用大赛参赛团队基本信息表</w:t>
      </w:r>
    </w:p>
    <w:p>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建设创新应用大赛项目申报书</w:t>
      </w:r>
    </w:p>
    <w:p>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建设创新应用大赛申报主体责任声明</w:t>
      </w:r>
    </w:p>
    <w:p>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4.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建设创新应用大赛报名方式</w:t>
      </w:r>
    </w:p>
    <w:p>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5.</w:t>
      </w:r>
      <w:r>
        <w:rPr>
          <w:rFonts w:hint="default" w:eastAsia="方正仿宋_GBK" w:cs="Times New Roman"/>
          <w:color w:val="000000" w:themeColor="text1"/>
          <w:sz w:val="32"/>
          <w:szCs w:val="32"/>
          <w:lang w:val="en"/>
        </w:rPr>
        <w:t xml:space="preserve"> </w:t>
      </w:r>
      <w:r>
        <w:rPr>
          <w:rFonts w:hint="default" w:ascii="Times New Roman" w:hAnsi="Times New Roman" w:eastAsia="方正仿宋_GBK" w:cs="Times New Roman"/>
          <w:color w:val="000000" w:themeColor="text1"/>
          <w:sz w:val="32"/>
          <w:szCs w:val="32"/>
        </w:rPr>
        <w:t>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建设创新应用大赛初赛评审参考标准</w:t>
      </w:r>
    </w:p>
    <w:p>
      <w:pPr>
        <w:adjustRightInd w:val="0"/>
        <w:snapToGrid w:val="0"/>
        <w:spacing w:line="590" w:lineRule="exact"/>
        <w:rPr>
          <w:rFonts w:hint="eastAsia" w:ascii="方正仿宋_GBK" w:eastAsia="方正仿宋_GBK"/>
          <w:sz w:val="32"/>
          <w:szCs w:val="32"/>
        </w:rPr>
      </w:pPr>
    </w:p>
    <w:p>
      <w:pPr>
        <w:adjustRightInd w:val="0"/>
        <w:snapToGrid w:val="0"/>
        <w:spacing w:line="590" w:lineRule="exact"/>
        <w:rPr>
          <w:rFonts w:hint="eastAsia" w:ascii="方正仿宋_GBK" w:eastAsia="方正仿宋_GBK"/>
          <w:sz w:val="32"/>
          <w:szCs w:val="32"/>
        </w:rPr>
      </w:pPr>
    </w:p>
    <w:p>
      <w:pPr>
        <w:adjustRightInd w:val="0"/>
        <w:snapToGrid w:val="0"/>
        <w:spacing w:line="590" w:lineRule="exact"/>
        <w:rPr>
          <w:rFonts w:hint="eastAsia" w:ascii="方正仿宋_GBK" w:eastAsia="方正仿宋_GBK"/>
          <w:sz w:val="32"/>
          <w:szCs w:val="32"/>
        </w:rPr>
      </w:pPr>
    </w:p>
    <w:p>
      <w:pPr>
        <w:adjustRightInd w:val="0"/>
        <w:snapToGrid w:val="0"/>
        <w:spacing w:line="590" w:lineRule="exact"/>
        <w:jc w:val="right"/>
        <w:rPr>
          <w:rFonts w:hint="eastAsia" w:ascii="方正仿宋_GBK" w:eastAsia="方正仿宋_GBK"/>
          <w:sz w:val="32"/>
          <w:szCs w:val="32"/>
        </w:rPr>
      </w:pPr>
      <w:r>
        <w:rPr>
          <w:rFonts w:hint="eastAsia" w:eastAsia="方正仿宋_GBK"/>
          <w:sz w:val="32"/>
          <w:szCs w:val="32"/>
        </w:rPr>
        <w:t>广西壮族自治区住房和城乡建设厅</w:t>
      </w:r>
    </w:p>
    <w:p>
      <w:pPr>
        <w:pStyle w:val="36"/>
        <w:widowControl w:val="0"/>
        <w:adjustRightInd w:val="0"/>
        <w:snapToGrid w:val="0"/>
        <w:spacing w:before="0" w:beforeAutospacing="0" w:after="0" w:afterAutospacing="0" w:line="590" w:lineRule="exact"/>
        <w:ind w:left="1592" w:leftChars="200" w:right="1200" w:rightChars="400" w:hanging="992" w:hangingChars="310"/>
        <w:jc w:val="righ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pPr>
        <w:widowControl w:val="0"/>
        <w:spacing w:line="590" w:lineRule="exact"/>
        <w:jc w:val="both"/>
        <w:rPr>
          <w:rFonts w:eastAsia="方正黑体_GBK"/>
          <w:snapToGrid w:val="0"/>
        </w:rPr>
      </w:pPr>
      <w:r>
        <w:br w:type="page"/>
      </w:r>
      <w:r>
        <w:rPr>
          <w:rFonts w:hint="eastAsia" w:eastAsia="方正黑体_GBK"/>
          <w:snapToGrid w:val="0"/>
        </w:rPr>
        <w:t>附件1</w:t>
      </w:r>
    </w:p>
    <w:p>
      <w:pPr>
        <w:spacing w:line="720" w:lineRule="exact"/>
        <w:jc w:val="center"/>
        <w:outlineLvl w:val="0"/>
        <w:rPr>
          <w:rFonts w:eastAsia="方正小标宋_GBK"/>
          <w:kern w:val="32"/>
          <w:sz w:val="44"/>
          <w:szCs w:val="44"/>
        </w:rPr>
      </w:pPr>
    </w:p>
    <w:p>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AI赋能千行百业超级联赛（A超）—</w:t>
      </w:r>
    </w:p>
    <w:p>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智慧城市</w:t>
      </w: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建设创新应用大赛</w:t>
      </w:r>
    </w:p>
    <w:p>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参赛队基本信息表</w:t>
      </w:r>
    </w:p>
    <w:p>
      <w:pPr>
        <w:numPr>
          <w:ilvl w:val="255"/>
          <w:numId w:val="0"/>
        </w:numPr>
        <w:rPr>
          <w:rFonts w:hint="eastAsia" w:ascii="方正黑体_GBK" w:hAnsi="方正黑体_GBK" w:eastAsia="方正黑体_GBK" w:cs="方正黑体_GBK"/>
          <w:sz w:val="22"/>
          <w:szCs w:val="22"/>
        </w:rPr>
      </w:pPr>
    </w:p>
    <w:tbl>
      <w:tblPr>
        <w:tblStyle w:val="40"/>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8"/>
        <w:gridCol w:w="1390"/>
        <w:gridCol w:w="168"/>
        <w:gridCol w:w="1700"/>
        <w:gridCol w:w="1302"/>
        <w:gridCol w:w="1126"/>
        <w:gridCol w:w="301"/>
        <w:gridCol w:w="103"/>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8943"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一、参赛队信息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943"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30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pacing w:val="-3"/>
                <w:sz w:val="24"/>
                <w:szCs w:val="24"/>
              </w:rPr>
              <w:t>是否有东盟国家成员</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c>
          <w:tcPr>
            <w:tcW w:w="2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是否为联合体参赛</w:t>
            </w:r>
          </w:p>
        </w:tc>
        <w:tc>
          <w:tcPr>
            <w:tcW w:w="14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联系人</w:t>
            </w: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c>
          <w:tcPr>
            <w:tcW w:w="285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负责人</w:t>
            </w: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285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285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联系电话</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电子邮箱</w:t>
            </w:r>
          </w:p>
        </w:tc>
        <w:tc>
          <w:tcPr>
            <w:tcW w:w="285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指导老师</w:t>
            </w:r>
          </w:p>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（高校赛道填写）</w:t>
            </w: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7415"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left"/>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z w:val="24"/>
                <w:szCs w:val="24"/>
              </w:rPr>
              <w:t>（总人数不多于规定人数）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15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团队成员</w:t>
            </w: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5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7415"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（总人数不多于规定人数，团队负责人不在此处重复填报，可加行）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943"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二、参赛单位基本信息（联合单位按需加表）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单位名称</w:t>
            </w:r>
          </w:p>
        </w:tc>
        <w:tc>
          <w:tcPr>
            <w:tcW w:w="325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是否为</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牵头单位</w:t>
            </w:r>
          </w:p>
        </w:tc>
        <w:tc>
          <w:tcPr>
            <w:tcW w:w="285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统一社会</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信用代码</w:t>
            </w:r>
          </w:p>
        </w:tc>
        <w:tc>
          <w:tcPr>
            <w:tcW w:w="139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86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单位注册地址</w:t>
            </w:r>
          </w:p>
        </w:tc>
        <w:tc>
          <w:tcPr>
            <w:tcW w:w="4157"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单位性质</w:t>
            </w:r>
          </w:p>
        </w:tc>
        <w:tc>
          <w:tcPr>
            <w:tcW w:w="7415" w:type="dxa"/>
            <w:gridSpan w:val="8"/>
            <w:noWrap w:val="0"/>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color w:val="000000"/>
                <w:sz w:val="24"/>
                <w:szCs w:val="24"/>
              </w:rPr>
              <w:t xml:space="preserve">政府机构 </w:t>
            </w:r>
            <w:r>
              <w:rPr>
                <w:rFonts w:hint="default" w:ascii="Times New Roman" w:hAnsi="Times New Roman" w:eastAsia="方正仿宋_GBK" w:cs="Times New Roman"/>
                <w:sz w:val="24"/>
                <w:szCs w:val="24"/>
              </w:rPr>
              <w:t xml:space="preserve">□事业单位 □中央企业 □地方国企 □民营企业 </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□外资企业 □合资企业 □科研院所 □高校 □其他：</w:t>
            </w:r>
            <w:r>
              <w:rPr>
                <w:rFonts w:hint="default" w:ascii="Times New Roman" w:hAnsi="Times New Roman" w:eastAsia="方正仿宋_GBK" w:cs="Times New Roman"/>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6"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单位简介</w:t>
            </w:r>
          </w:p>
        </w:tc>
        <w:tc>
          <w:tcPr>
            <w:tcW w:w="7415"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29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近两年营收</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86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近两年利润</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29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2024年人工智能研发投入（万元）</w:t>
            </w:r>
          </w:p>
        </w:tc>
        <w:tc>
          <w:tcPr>
            <w:tcW w:w="186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2024年获取外部数据的成本投入（万元）</w:t>
            </w:r>
          </w:p>
        </w:tc>
        <w:tc>
          <w:tcPr>
            <w:tcW w:w="1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近期融资</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需求</w:t>
            </w:r>
          </w:p>
        </w:tc>
        <w:tc>
          <w:tcPr>
            <w:tcW w:w="7415" w:type="dxa"/>
            <w:gridSpan w:val="8"/>
            <w:noWrap w:val="0"/>
          </w:tcPr>
          <w:p>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（若有，</w:t>
            </w:r>
            <w:r>
              <w:rPr>
                <w:rFonts w:hint="default" w:ascii="Times New Roman" w:hAnsi="Times New Roman" w:eastAsia="方正仿宋_GBK" w:cs="Times New Roman"/>
                <w:sz w:val="24"/>
                <w:szCs w:val="24"/>
                <w:lang w:eastAsia="zh-CN"/>
              </w:rPr>
              <w:t>请填写</w:t>
            </w:r>
            <w:r>
              <w:rPr>
                <w:rFonts w:hint="default" w:ascii="Times New Roman" w:hAnsi="Times New Roman" w:eastAsia="方正仿宋_GBK" w:cs="Times New Roman"/>
                <w:sz w:val="24"/>
                <w:szCs w:val="24"/>
              </w:rPr>
              <w:t>300字以内</w:t>
            </w:r>
            <w:r>
              <w:rPr>
                <w:rFonts w:hint="default" w:ascii="Times New Roman" w:hAnsi="Times New Roman" w:eastAsia="方正仿宋_GBK" w:cs="Times New Roman"/>
                <w:sz w:val="24"/>
                <w:szCs w:val="24"/>
                <w:lang w:eastAsia="zh-CN"/>
              </w:rPr>
              <w:t>的</w:t>
            </w:r>
            <w:r>
              <w:rPr>
                <w:rFonts w:hint="default" w:ascii="Times New Roman" w:hAnsi="Times New Roman" w:eastAsia="方正仿宋_GBK" w:cs="Times New Roman"/>
                <w:sz w:val="24"/>
                <w:szCs w:val="24"/>
              </w:rPr>
              <w:t>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4" w:hRule="atLeast"/>
          <w:jc w:val="center"/>
        </w:trPr>
        <w:tc>
          <w:tcPr>
            <w:tcW w:w="152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参赛单位</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意见</w:t>
            </w:r>
          </w:p>
        </w:tc>
        <w:tc>
          <w:tcPr>
            <w:tcW w:w="7415" w:type="dxa"/>
            <w:gridSpan w:val="8"/>
            <w:noWrap w:val="0"/>
          </w:tcPr>
          <w:p>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（高校赛道</w:t>
            </w: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队可盖二级学院公章或学校公章）</w:t>
            </w:r>
          </w:p>
          <w:p>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p>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pPr>
              <w:keepNext w:val="0"/>
              <w:keepLines w:val="0"/>
              <w:pageBreakBefore w:val="0"/>
              <w:widowControl w:val="0"/>
              <w:kinsoku/>
              <w:wordWrap/>
              <w:overflowPunct/>
              <w:topLinePunct w:val="0"/>
              <w:autoSpaceDE/>
              <w:autoSpaceDN/>
              <w:bidi w:val="0"/>
              <w:adjustRightInd/>
              <w:snapToGrid w:val="0"/>
              <w:spacing w:line="300" w:lineRule="atLeast"/>
              <w:ind w:firstLine="2880" w:firstLineChars="1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参赛单位名称（盖章）：</w:t>
            </w:r>
          </w:p>
          <w:p>
            <w:pPr>
              <w:keepNext w:val="0"/>
              <w:keepLines w:val="0"/>
              <w:pageBreakBefore w:val="0"/>
              <w:widowControl w:val="0"/>
              <w:kinsoku/>
              <w:wordWrap/>
              <w:overflowPunct/>
              <w:topLinePunct w:val="0"/>
              <w:autoSpaceDE/>
              <w:autoSpaceDN/>
              <w:bidi w:val="0"/>
              <w:adjustRightInd/>
              <w:snapToGrid w:val="0"/>
              <w:spacing w:line="300" w:lineRule="atLeast"/>
              <w:ind w:firstLine="4320" w:firstLineChars="18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r>
    </w:tbl>
    <w:p>
      <w:pPr>
        <w:rPr>
          <w:rFonts w:ascii="Times New Roman" w:hAnsi="Times New Roman" w:eastAsia="方正黑体_GBK"/>
          <w:snapToGrid w:val="0"/>
          <w:kern w:val="2"/>
          <w:sz w:val="32"/>
          <w:szCs w:val="32"/>
        </w:rPr>
      </w:pPr>
      <w:r>
        <w:br w:type="page"/>
      </w:r>
      <w:r>
        <w:rPr>
          <w:rFonts w:hint="eastAsia" w:ascii="Times New Roman" w:hAnsi="Times New Roman" w:eastAsia="方正黑体_GBK"/>
          <w:snapToGrid w:val="0"/>
          <w:kern w:val="2"/>
          <w:sz w:val="32"/>
          <w:szCs w:val="32"/>
        </w:rPr>
        <w:t>附件2</w:t>
      </w:r>
    </w:p>
    <w:p>
      <w:pPr>
        <w:spacing w:before="162" w:beforeLines="50"/>
        <w:rPr>
          <w:color w:val="000000"/>
          <w:sz w:val="30"/>
          <w:szCs w:val="30"/>
        </w:rPr>
      </w:pPr>
    </w:p>
    <w:p>
      <w:pPr>
        <w:pStyle w:val="37"/>
        <w:spacing w:line="590" w:lineRule="exact"/>
        <w:outlineLvl w:val="9"/>
        <w:rPr>
          <w:rFonts w:hint="eastAsia" w:ascii="方正小标宋_GBK" w:hAnsi="方正小标宋_GBK" w:eastAsia="方正小标宋_GBK" w:cs="方正小标宋_GBK"/>
          <w:kern w:val="32"/>
        </w:rPr>
      </w:pPr>
      <w:bookmarkStart w:id="1" w:name="_Toc3994"/>
      <w:r>
        <w:rPr>
          <w:rFonts w:hint="eastAsia" w:ascii="方正小标宋_GBK" w:hAnsi="方正小标宋_GBK" w:eastAsia="方正小标宋_GBK" w:cs="方正小标宋_GBK"/>
          <w:kern w:val="32"/>
        </w:rPr>
        <w:t>AI赋能千行百业超级联赛（A超）</w:t>
      </w:r>
      <w:bookmarkEnd w:id="1"/>
      <w:r>
        <w:rPr>
          <w:rFonts w:hint="eastAsia" w:ascii="方正小标宋_GBK" w:hAnsi="方正小标宋_GBK" w:eastAsia="方正小标宋_GBK" w:cs="方正小标宋_GBK"/>
          <w:kern w:val="32"/>
        </w:rPr>
        <w:t>—</w:t>
      </w:r>
    </w:p>
    <w:p>
      <w:pPr>
        <w:pStyle w:val="37"/>
        <w:spacing w:line="590" w:lineRule="exact"/>
        <w:outlineLvl w:val="9"/>
        <w:rPr>
          <w:rFonts w:hint="eastAsia" w:ascii="方正小标宋_GBK" w:hAnsi="方正小标宋_GBK" w:eastAsia="方正小标宋_GBK" w:cs="方正小标宋_GBK"/>
        </w:rPr>
      </w:pPr>
      <w:r>
        <w:rPr>
          <w:rFonts w:hint="eastAsia" w:ascii="方正仿宋_GBK" w:hAnsi="方正仿宋_GBK" w:eastAsia="方正仿宋_GBK" w:cs="方正仿宋_GBK"/>
        </w:rPr>
        <w:t>“</w:t>
      </w:r>
      <w:r>
        <w:rPr>
          <w:rFonts w:hint="eastAsia" w:ascii="方正小标宋_GBK" w:hAnsi="方正小标宋_GBK" w:eastAsia="方正小标宋_GBK" w:cs="方正小标宋_GBK"/>
        </w:rPr>
        <w:t>智慧城市</w:t>
      </w:r>
      <w:r>
        <w:rPr>
          <w:rFonts w:hint="eastAsia" w:ascii="方正仿宋_GBK" w:hAnsi="方正仿宋_GBK" w:eastAsia="方正仿宋_GBK" w:cs="方正仿宋_GBK"/>
        </w:rPr>
        <w:t>”</w:t>
      </w:r>
      <w:r>
        <w:rPr>
          <w:rFonts w:hint="eastAsia" w:ascii="方正小标宋_GBK" w:hAnsi="方正小标宋_GBK" w:eastAsia="方正小标宋_GBK" w:cs="方正小标宋_GBK"/>
        </w:rPr>
        <w:t>建设创新应用大赛</w:t>
      </w:r>
    </w:p>
    <w:p>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Hans"/>
        </w:rPr>
        <w:t>项目</w:t>
      </w:r>
      <w:r>
        <w:rPr>
          <w:rFonts w:hint="eastAsia" w:ascii="方正小标宋_GBK" w:hAnsi="方正小标宋_GBK" w:eastAsia="方正小标宋_GBK" w:cs="方正小标宋_GBK"/>
          <w:sz w:val="44"/>
          <w:szCs w:val="44"/>
        </w:rPr>
        <w:t>申报书</w:t>
      </w:r>
    </w:p>
    <w:p>
      <w:pPr>
        <w:jc w:val="left"/>
        <w:rPr>
          <w:rFonts w:ascii="楷体_GB2312" w:eastAsia="楷体_GB2312"/>
          <w:sz w:val="36"/>
        </w:rPr>
      </w:pPr>
    </w:p>
    <w:p>
      <w:pPr>
        <w:jc w:val="left"/>
        <w:rPr>
          <w:rFonts w:ascii="楷体_GB2312" w:eastAsia="楷体_GB2312"/>
          <w:sz w:val="36"/>
        </w:rPr>
      </w:pPr>
    </w:p>
    <w:p>
      <w:pPr>
        <w:jc w:val="left"/>
        <w:rPr>
          <w:rFonts w:ascii="楷体_GB2312" w:eastAsia="楷体_GB2312"/>
          <w:sz w:val="36"/>
        </w:rPr>
      </w:pPr>
    </w:p>
    <w:p>
      <w:pPr>
        <w:jc w:val="left"/>
        <w:rPr>
          <w:rFonts w:ascii="楷体_GB2312" w:eastAsia="楷体_GB2312"/>
          <w:sz w:val="36"/>
        </w:rPr>
      </w:pPr>
    </w:p>
    <w:p>
      <w:pPr>
        <w:jc w:val="left"/>
        <w:rPr>
          <w:rFonts w:hint="eastAsia" w:ascii="楷体" w:hAnsi="楷体" w:eastAsia="楷体"/>
          <w:szCs w:val="22"/>
          <w:u w:val="single"/>
        </w:rPr>
      </w:pPr>
      <w:r>
        <w:rPr>
          <w:rFonts w:hint="eastAsia" w:ascii="楷体" w:hAnsi="楷体" w:eastAsia="楷体"/>
          <w:spacing w:val="20"/>
          <w:sz w:val="30"/>
          <w:szCs w:val="22"/>
          <w:lang w:eastAsia="zh-CN"/>
        </w:rPr>
        <w:t>参赛</w:t>
      </w:r>
      <w:r>
        <w:rPr>
          <w:rFonts w:hint="eastAsia" w:ascii="楷体" w:hAnsi="楷体" w:eastAsia="楷体"/>
          <w:spacing w:val="20"/>
          <w:sz w:val="30"/>
          <w:szCs w:val="22"/>
        </w:rPr>
        <w:t>队名称</w:t>
      </w:r>
      <w:r>
        <w:rPr>
          <w:rFonts w:hint="eastAsia" w:ascii="楷体" w:hAnsi="楷体" w:eastAsia="楷体"/>
          <w:szCs w:val="22"/>
        </w:rPr>
        <w:t>：</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pPr>
        <w:jc w:val="left"/>
        <w:rPr>
          <w:rFonts w:hint="eastAsia" w:ascii="楷体" w:hAnsi="楷体" w:eastAsia="楷体"/>
          <w:szCs w:val="22"/>
        </w:rPr>
      </w:pPr>
      <w:r>
        <w:rPr>
          <w:rFonts w:hint="eastAsia" w:ascii="楷体" w:hAnsi="楷体" w:eastAsia="楷体"/>
          <w:szCs w:val="22"/>
          <w:lang w:eastAsia="zh-Hans"/>
        </w:rPr>
        <w:t>项</w:t>
      </w:r>
      <w:r>
        <w:rPr>
          <w:rFonts w:ascii="楷体" w:hAnsi="楷体" w:eastAsia="楷体"/>
          <w:szCs w:val="22"/>
          <w:lang w:eastAsia="zh-Hans"/>
        </w:rPr>
        <w:t xml:space="preserve"> </w:t>
      </w:r>
      <w:r>
        <w:rPr>
          <w:rFonts w:hint="eastAsia" w:ascii="楷体" w:hAnsi="楷体" w:eastAsia="楷体"/>
          <w:szCs w:val="22"/>
          <w:lang w:eastAsia="zh-Hans"/>
        </w:rPr>
        <w:t>目</w:t>
      </w:r>
      <w:r>
        <w:rPr>
          <w:rFonts w:hint="eastAsia" w:ascii="楷体" w:hAnsi="楷体" w:eastAsia="楷体"/>
          <w:szCs w:val="22"/>
        </w:rPr>
        <w:t xml:space="preserve"> 名 称：</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pPr>
        <w:jc w:val="left"/>
        <w:rPr>
          <w:rFonts w:eastAsia="仿宋_GB2312"/>
          <w:bCs/>
          <w:sz w:val="36"/>
          <w:szCs w:val="36"/>
        </w:rPr>
        <w:sectPr>
          <w:footerReference r:id="rId5" w:type="first"/>
          <w:footerReference r:id="rId4" w:type="default"/>
          <w:pgSz w:w="11906" w:h="16838"/>
          <w:pgMar w:top="1928" w:right="1418" w:bottom="1814" w:left="1418" w:header="851" w:footer="1531" w:gutter="0"/>
          <w:pgNumType w:fmt="decimal" w:start="2"/>
          <w:cols w:space="0" w:num="1"/>
          <w:rtlGutter w:val="0"/>
          <w:docGrid w:type="linesAndChars" w:linePitch="408" w:charSpace="0"/>
        </w:sectPr>
      </w:pPr>
      <w:r>
        <w:rPr>
          <w:rFonts w:hint="eastAsia" w:ascii="楷体" w:hAnsi="楷体" w:eastAsia="楷体"/>
          <w:szCs w:val="22"/>
        </w:rPr>
        <w:t xml:space="preserve">日 </w:t>
      </w:r>
      <w:r>
        <w:rPr>
          <w:rFonts w:ascii="楷体" w:hAnsi="楷体" w:eastAsia="楷体"/>
          <w:szCs w:val="22"/>
        </w:rPr>
        <w:t xml:space="preserve">      </w:t>
      </w:r>
      <w:r>
        <w:rPr>
          <w:rFonts w:hint="eastAsia" w:ascii="楷体" w:hAnsi="楷体" w:eastAsia="楷体"/>
          <w:szCs w:val="22"/>
        </w:rPr>
        <w:t>期：</w:t>
      </w:r>
      <w:r>
        <w:rPr>
          <w:rFonts w:ascii="楷体" w:hAnsi="楷体" w:eastAsia="楷体"/>
          <w:szCs w:val="22"/>
          <w:u w:val="single"/>
        </w:rPr>
        <w:t xml:space="preserve">                                 </w:t>
      </w:r>
    </w:p>
    <w:p>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填写说明</w:t>
      </w:r>
    </w:p>
    <w:p>
      <w:pPr>
        <w:widowControl/>
        <w:jc w:val="left"/>
        <w:rPr>
          <w:rFonts w:hint="eastAsia" w:ascii="方正仿宋_GBK" w:hAnsi="方正仿宋_GBK" w:eastAsia="方正仿宋_GBK" w:cs="方正仿宋_GBK"/>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一、请按照模板要求填写各项内容。</w:t>
      </w: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二、第一次出现外文名词时，要</w:t>
      </w:r>
      <w:r>
        <w:rPr>
          <w:rFonts w:hint="eastAsia" w:ascii="方正仿宋_GBK" w:hAnsi="方正仿宋_GBK" w:eastAsia="方正仿宋_GBK" w:cs="方正仿宋_GBK"/>
          <w:color w:val="000000"/>
          <w:kern w:val="0"/>
          <w:sz w:val="32"/>
          <w:szCs w:val="32"/>
          <w:lang w:eastAsia="zh-CN" w:bidi="ar"/>
        </w:rPr>
        <w:t>同时</w:t>
      </w:r>
      <w:r>
        <w:rPr>
          <w:rFonts w:hint="eastAsia" w:ascii="方正仿宋_GBK" w:hAnsi="方正仿宋_GBK" w:eastAsia="方正仿宋_GBK" w:cs="方正仿宋_GBK"/>
          <w:color w:val="000000"/>
          <w:kern w:val="0"/>
          <w:sz w:val="32"/>
          <w:szCs w:val="32"/>
          <w:lang w:bidi="ar"/>
        </w:rPr>
        <w:t>写全称和缩写，再出现同一词时可以使用缩写。</w:t>
      </w:r>
    </w:p>
    <w:p>
      <w:pPr>
        <w:keepNext w:val="0"/>
        <w:keepLines w:val="0"/>
        <w:widowControl/>
        <w:jc w:val="left"/>
        <w:rPr>
          <w:rFonts w:hint="eastAsia" w:ascii="方正黑体_GBK" w:hAnsi="方正黑体_GBK" w:eastAsia="方正黑体_GBK" w:cs="方正黑体_GBK"/>
        </w:rPr>
      </w:pPr>
      <w:r>
        <w:rPr>
          <w:rFonts w:hint="eastAsia" w:ascii="方正仿宋_GBK" w:hAnsi="方正仿宋_GBK" w:eastAsia="方正仿宋_GBK" w:cs="方正仿宋_GBK"/>
          <w:color w:val="000000"/>
          <w:kern w:val="0"/>
          <w:sz w:val="32"/>
          <w:szCs w:val="32"/>
          <w:lang w:bidi="ar"/>
        </w:rPr>
        <w:t>三、申报材料应客观、真实，尊重他人知识产权，遵守国家有关知识产权法律法规。</w:t>
      </w:r>
      <w:r>
        <w:rPr>
          <w:sz w:val="32"/>
          <w:szCs w:val="32"/>
        </w:rPr>
        <w:br w:type="page"/>
      </w:r>
      <w:bookmarkStart w:id="2" w:name="_Toc532360624"/>
      <w:r>
        <w:rPr>
          <w:rFonts w:hint="eastAsia" w:ascii="方正黑体_GBK" w:hAnsi="方正黑体_GBK" w:eastAsia="方正黑体_GBK" w:cs="方正黑体_GBK"/>
        </w:rPr>
        <w:t>一、</w:t>
      </w:r>
      <w:r>
        <w:rPr>
          <w:rFonts w:hint="eastAsia" w:ascii="方正黑体_GBK" w:hAnsi="方正黑体_GBK" w:eastAsia="方正黑体_GBK" w:cs="方正黑体_GBK"/>
          <w:lang w:eastAsia="zh-Hans"/>
        </w:rPr>
        <w:t>项目概述</w:t>
      </w:r>
      <w:r>
        <w:rPr>
          <w:rFonts w:hint="eastAsia" w:ascii="方正黑体_GBK" w:hAnsi="方正黑体_GBK" w:eastAsia="方正黑体_GBK" w:cs="方正黑体_GBK"/>
        </w:rPr>
        <w:t>（限2000字以内）</w:t>
      </w:r>
    </w:p>
    <w:p>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（一）项目背景</w:t>
      </w:r>
    </w:p>
    <w:p>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围绕所选赛题方向，介绍参赛项目的行业背景，包括但不限于项目建设</w:t>
      </w:r>
      <w:r>
        <w:rPr>
          <w:rFonts w:hint="default" w:ascii="Times New Roman" w:hAnsi="Times New Roman" w:eastAsia="方正仿宋_GBK" w:cs="Times New Roman"/>
          <w:bCs/>
          <w:lang w:bidi="ar"/>
        </w:rPr>
        <w:t>背景、目标、项目建设的意义和必要性、建设周期</w:t>
      </w:r>
      <w:r>
        <w:rPr>
          <w:rFonts w:hint="default" w:ascii="Times New Roman" w:hAnsi="Times New Roman" w:eastAsia="方正仿宋_GBK" w:cs="Times New Roman"/>
          <w:bCs/>
        </w:rPr>
        <w:t>等内容。</w:t>
      </w:r>
    </w:p>
    <w:p>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（二）核心优势</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从创新性、有效性和可推广性等方面，简要介绍参赛作品的技术优势、服务优势和产品化优势，与国内外同类解决方案相比具有哪些竞争力。</w:t>
      </w:r>
    </w:p>
    <w:p>
      <w:pPr>
        <w:pageBreakBefore w:val="0"/>
        <w:widowControl w:val="0"/>
        <w:numPr>
          <w:ilvl w:val="0"/>
          <w:numId w:val="3"/>
        </w:numPr>
        <w:kinsoku/>
        <w:wordWrap/>
        <w:overflowPunct/>
        <w:topLinePunct w:val="0"/>
        <w:autoSpaceDE/>
        <w:autoSpaceDN/>
        <w:bidi w:val="0"/>
        <w:adjustRightInd/>
        <w:spacing w:line="590" w:lineRule="exact"/>
        <w:ind w:firstLine="42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rPr>
        <w:t>现状与需求分析（限2000字以内）</w:t>
      </w:r>
    </w:p>
    <w:p>
      <w:pPr>
        <w:pStyle w:val="5"/>
        <w:pageBreakBefore w:val="0"/>
        <w:widowControl w:val="0"/>
        <w:numPr>
          <w:ilvl w:val="2"/>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rPr>
      </w:pPr>
      <w:r>
        <w:rPr>
          <w:rFonts w:hint="eastAsia" w:ascii="方正楷体_GBK" w:hAnsi="方正楷体_GBK" w:eastAsia="方正楷体_GBK" w:cs="方正楷体_GBK"/>
        </w:rPr>
        <w:t>（一）现状分析</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包括分析政策导向、技术突破、产业发展现状等外部因素如何塑造了当前的行业困境与机遇。</w:t>
      </w:r>
    </w:p>
    <w:p>
      <w:pPr>
        <w:pStyle w:val="5"/>
        <w:pageBreakBefore w:val="0"/>
        <w:widowControl w:val="0"/>
        <w:numPr>
          <w:ilvl w:val="255"/>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（二）需求分析</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描述所申报项目方案是否切中所在领域重点、难点、堵点等重要需求。项目所解决问题的重要程度、问题的普遍性/代表性、问题解决程度和影响范围。</w:t>
      </w:r>
    </w:p>
    <w:p>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三、解决方案（限5000字以内）</w:t>
      </w:r>
    </w:p>
    <w:p>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项目技术方案</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用简洁的文字或图文结合方式描述项目总体架构设计、关键技术、技术实现路径、技术可行性分析等。</w:t>
      </w:r>
    </w:p>
    <w:p>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核心功能</w:t>
      </w:r>
    </w:p>
    <w:p>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用简洁的文字或图表描述详细描述项目的核心功能</w:t>
      </w:r>
      <w:r>
        <w:rPr>
          <w:rFonts w:hint="default" w:ascii="Times New Roman" w:hAnsi="Times New Roman" w:eastAsia="方正仿宋_GBK" w:cs="Times New Roman"/>
          <w:bCs/>
          <w:lang w:bidi="ar"/>
        </w:rPr>
        <w:t>。</w:t>
      </w:r>
    </w:p>
    <w:p>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应用场景说明</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用简洁的文字或图文结合方式描述人工智能技术在项目的具体应用场景，说明场景的适用性和覆盖范围。</w:t>
      </w:r>
    </w:p>
    <w:p>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核心创新点</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说明项目的创新点、先进性等，包括但不限于场景创新性、模式创新性、功能设计及应用技术创新性等。</w:t>
      </w:r>
    </w:p>
    <w:p>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lang w:eastAsia="zh-Hans"/>
        </w:rPr>
      </w:pPr>
      <w:r>
        <w:rPr>
          <w:rFonts w:hint="eastAsia" w:ascii="方正黑体_GBK" w:hAnsi="方正黑体_GBK" w:eastAsia="方正黑体_GBK" w:cs="方正黑体_GBK"/>
        </w:rPr>
        <w:t>四、应用价值和社会价值</w:t>
      </w:r>
      <w:r>
        <w:rPr>
          <w:rFonts w:hint="eastAsia" w:ascii="方正黑体_GBK" w:hAnsi="方正黑体_GBK" w:eastAsia="方正黑体_GBK" w:cs="方正黑体_GBK"/>
          <w:bCs/>
        </w:rPr>
        <w:t>（限</w:t>
      </w:r>
      <w:r>
        <w:rPr>
          <w:rFonts w:hint="eastAsia" w:ascii="方正黑体_GBK" w:hAnsi="方正黑体_GBK" w:eastAsia="方正黑体_GBK" w:cs="方正黑体_GBK"/>
          <w:szCs w:val="36"/>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szCs w:val="36"/>
        </w:rPr>
        <w:t>以内</w:t>
      </w:r>
      <w:r>
        <w:rPr>
          <w:rFonts w:hint="eastAsia" w:ascii="方正黑体_GBK" w:hAnsi="方正黑体_GBK" w:eastAsia="方正黑体_GBK" w:cs="方正黑体_GBK"/>
          <w:bCs/>
        </w:rPr>
        <w:t>）</w:t>
      </w:r>
    </w:p>
    <w:p>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应用价值</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结合本赛道，描述项目方案实现的降本、提效、增质等实际效果。包括但不限于项目如何体现数据要素提质增效、发挥数据赋能价值的情况。</w:t>
      </w:r>
    </w:p>
    <w:p>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社会价值</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详细描述项目能够解决实际问题的程度与问题需求的贴合度，项目对社会文明、生态文明、民生福祉等方面的积极推动作用。</w:t>
      </w:r>
    </w:p>
    <w:p>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Cs/>
          <w:lang w:eastAsia="zh-Hans"/>
        </w:rPr>
      </w:pPr>
      <w:r>
        <w:rPr>
          <w:rFonts w:hint="eastAsia" w:ascii="方正黑体_GBK" w:hAnsi="方正黑体_GBK" w:eastAsia="方正黑体_GBK" w:cs="方正黑体_GBK"/>
        </w:rPr>
        <w:t>五、商业模式</w:t>
      </w:r>
      <w:r>
        <w:rPr>
          <w:rFonts w:hint="eastAsia" w:ascii="方正黑体_GBK" w:hAnsi="方正黑体_GBK" w:eastAsia="方正黑体_GBK" w:cs="方正黑体_GBK"/>
          <w:bCs/>
        </w:rPr>
        <w:t>（限</w:t>
      </w:r>
      <w:r>
        <w:rPr>
          <w:rFonts w:hint="eastAsia" w:ascii="方正黑体_GBK" w:hAnsi="方正黑体_GBK" w:eastAsia="方正黑体_GBK" w:cs="方正黑体_GBK"/>
          <w:bCs/>
          <w:szCs w:val="32"/>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bCs/>
          <w:szCs w:val="32"/>
        </w:rPr>
        <w:t>以内</w:t>
      </w:r>
      <w:r>
        <w:rPr>
          <w:rFonts w:hint="eastAsia" w:ascii="方正黑体_GBK" w:hAnsi="方正黑体_GBK" w:eastAsia="方正黑体_GBK" w:cs="方正黑体_GBK"/>
          <w:bCs/>
        </w:rPr>
        <w:t>）</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项目具有实用价值，可行、合理，能够满足行业具体应用需求，相关成果可落地性强。</w:t>
      </w:r>
    </w:p>
    <w:p>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市场分析</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搜集有关资料和数据，采用适当的方法，分析研究、探索</w:t>
      </w:r>
      <w:r>
        <w:rPr>
          <w:rFonts w:hint="default" w:ascii="Times New Roman" w:hAnsi="Times New Roman" w:eastAsia="方正仿宋_GBK" w:cs="Times New Roman"/>
          <w:bCs/>
        </w:rPr>
        <w:fldChar w:fldCharType="begin"/>
      </w:r>
      <w:r>
        <w:rPr>
          <w:rFonts w:hint="default" w:ascii="Times New Roman" w:hAnsi="Times New Roman" w:eastAsia="方正仿宋_GBK" w:cs="Times New Roman"/>
          <w:bCs/>
        </w:rPr>
        <w:instrText xml:space="preserve"> HYPERLINK "https://wapbaike.baidu.com/item/%E5%B8%82%E5%9C%BA/238002" </w:instrText>
      </w:r>
      <w:r>
        <w:rPr>
          <w:rFonts w:hint="default" w:ascii="Times New Roman" w:hAnsi="Times New Roman" w:eastAsia="方正仿宋_GBK" w:cs="Times New Roman"/>
          <w:bCs/>
        </w:rPr>
        <w:fldChar w:fldCharType="separate"/>
      </w:r>
      <w:r>
        <w:rPr>
          <w:rFonts w:hint="default" w:ascii="Times New Roman" w:hAnsi="Times New Roman" w:eastAsia="方正仿宋_GBK" w:cs="Times New Roman"/>
          <w:bCs/>
        </w:rPr>
        <w:t>市场</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变化规律。说明市场对某种产品的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"https://wapbaike.baidu.com/item/%E9%9C%80%E6%B1%82%E9%87%8F/2461773" \o "https://wapbaike.baidu.com/item/%E9%9C%80%E6%B1%82%E9%87%8F/2461773"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需求量</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和销售趋势，说明产品的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"https://wapbaike.baidu.com/item/%E5%B8%82%E5%9C%BA%E5%8D%A0%E6%9C%89%E7%8E%87/4447208" \o "https://wapbaike.baidu.com/item/%E5%B8%82%E5%9C%BA%E5%8D%A0%E6%9C%89%E7%8E%87/4447208"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市场占有率</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和竞争单位的市场占有情况等。</w:t>
      </w:r>
    </w:p>
    <w:p>
      <w:pPr>
        <w:pStyle w:val="5"/>
        <w:pageBreakBefore w:val="0"/>
        <w:widowControl w:val="0"/>
        <w:numPr>
          <w:ilvl w:val="0"/>
          <w:numId w:val="6"/>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项目投资方案</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包括项目投资方案、项目投资规模、年度预算及资金来源、资金筹措及落实、资金使用方案、项目投资完成情况等内容。</w:t>
      </w:r>
    </w:p>
    <w:p>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模式可持续性</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包括成果市场的目标客户、收入模型、定价与付费意愿。简要说明为支撑收入所需投入的关键成本领域，并点明未来的增长杠杆。</w:t>
      </w:r>
    </w:p>
    <w:p>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 w:val="0"/>
          <w:bCs w:val="0"/>
          <w:sz w:val="30"/>
          <w:szCs w:val="30"/>
          <w:lang w:eastAsia="zh-Hans"/>
        </w:rPr>
      </w:pPr>
      <w:r>
        <w:rPr>
          <w:rFonts w:hint="eastAsia" w:ascii="方正黑体_GBK" w:hAnsi="方正黑体_GBK" w:eastAsia="方正黑体_GBK" w:cs="方正黑体_GBK"/>
        </w:rPr>
        <w:t>六、推广</w:t>
      </w:r>
      <w:r>
        <w:rPr>
          <w:rFonts w:hint="eastAsia" w:ascii="方正黑体_GBK" w:hAnsi="方正黑体_GBK" w:eastAsia="方正黑体_GBK" w:cs="方正黑体_GBK"/>
          <w:lang w:eastAsia="zh-CN"/>
        </w:rPr>
        <w:t>应用</w:t>
      </w:r>
      <w:r>
        <w:rPr>
          <w:rFonts w:hint="eastAsia" w:ascii="方正黑体_GBK" w:hAnsi="方正黑体_GBK" w:eastAsia="方正黑体_GBK" w:cs="方正黑体_GBK"/>
        </w:rPr>
        <w:t>价值</w:t>
      </w:r>
      <w:r>
        <w:rPr>
          <w:rFonts w:hint="eastAsia" w:ascii="方正黑体_GBK" w:hAnsi="方正黑体_GBK" w:eastAsia="方正黑体_GBK" w:cs="方正黑体_GBK"/>
          <w:b w:val="0"/>
          <w:bCs w:val="0"/>
          <w:sz w:val="30"/>
          <w:szCs w:val="30"/>
        </w:rPr>
        <w:t>（</w:t>
      </w:r>
      <w:r>
        <w:rPr>
          <w:rFonts w:hint="eastAsia" w:ascii="方正黑体_GBK" w:hAnsi="方正黑体_GBK" w:eastAsia="方正黑体_GBK" w:cs="方正黑体_GBK"/>
          <w:b w:val="0"/>
          <w:bCs w:val="0"/>
        </w:rPr>
        <w:t>限3000字以内</w:t>
      </w:r>
      <w:r>
        <w:rPr>
          <w:rFonts w:hint="eastAsia" w:ascii="方正黑体_GBK" w:hAnsi="方正黑体_GBK" w:eastAsia="方正黑体_GBK" w:cs="方正黑体_GBK"/>
          <w:b w:val="0"/>
          <w:bCs w:val="0"/>
          <w:sz w:val="30"/>
          <w:szCs w:val="30"/>
        </w:rPr>
        <w:t>）</w:t>
      </w:r>
    </w:p>
    <w:p>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（一）落地可行性</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项目在广西或东盟国家落地转化的可行性，包括资源需求、合作意向等。</w:t>
      </w:r>
    </w:p>
    <w:p>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szCs w:val="36"/>
        </w:rPr>
        <w:t>（二）推广</w:t>
      </w:r>
      <w:r>
        <w:rPr>
          <w:rFonts w:hint="eastAsia" w:ascii="方正楷体_GBK" w:hAnsi="方正楷体_GBK" w:eastAsia="方正楷体_GBK" w:cs="方正楷体_GBK"/>
          <w:szCs w:val="36"/>
          <w:lang w:eastAsia="zh-CN"/>
        </w:rPr>
        <w:t>应用</w:t>
      </w:r>
      <w:r>
        <w:rPr>
          <w:rFonts w:hint="eastAsia" w:ascii="方正楷体_GBK" w:hAnsi="方正楷体_GBK" w:eastAsia="方正楷体_GBK" w:cs="方正楷体_GBK"/>
          <w:szCs w:val="36"/>
        </w:rPr>
        <w:t>价值</w:t>
      </w:r>
    </w:p>
    <w:p>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解决方案的市场潜力，开展成长性分析。如潜在用户规模、行业领域、市场份额等情况。项目是否形成具有可复制、可推广的运用人工智能赋能行业的解决方案或应用模式。项目是否具备人工智能技术标准推广水平或住房城乡建设领域生态构建水平。</w:t>
      </w:r>
    </w:p>
    <w:p>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七、相关证明材料</w:t>
      </w:r>
    </w:p>
    <w:p>
      <w:pPr>
        <w:pageBreakBefore w:val="0"/>
        <w:widowControl w:val="0"/>
        <w:numPr>
          <w:ilvl w:val="-1"/>
          <w:numId w:val="0"/>
        </w:numPr>
        <w:kinsoku/>
        <w:wordWrap/>
        <w:overflowPunct/>
        <w:topLinePunct w:val="0"/>
        <w:autoSpaceDE/>
        <w:autoSpaceDN/>
        <w:bidi w:val="0"/>
        <w:adjustRightInd/>
        <w:snapToGrid w:val="0"/>
        <w:spacing w:line="590" w:lineRule="exact"/>
        <w:ind w:leftChars="0" w:firstLine="600" w:firstLineChars="200"/>
        <w:textAlignment w:val="auto"/>
        <w:rPr>
          <w:rFonts w:hint="default" w:ascii="Times New Roman" w:hAnsi="Times New Roman" w:eastAsia="方正仿宋_GBK" w:cs="Times New Roman"/>
          <w:lang w:bidi="ar"/>
        </w:rPr>
      </w:pPr>
      <w:r>
        <w:rPr>
          <w:rFonts w:hint="default" w:ascii="Times New Roman" w:hAnsi="Times New Roman" w:eastAsia="方正仿宋_GBK" w:cs="Times New Roman"/>
          <w:lang w:val="en-US" w:eastAsia="zh-CN"/>
        </w:rPr>
        <w:t>1.</w:t>
      </w:r>
      <w:r>
        <w:rPr>
          <w:rFonts w:hint="eastAsia" w:eastAsia="方正仿宋_GBK" w:cs="Times New Roman"/>
          <w:lang w:val="en-US" w:eastAsia="zh-CN"/>
        </w:rPr>
        <w:t xml:space="preserve"> </w:t>
      </w:r>
      <w:r>
        <w:rPr>
          <w:rFonts w:hint="default" w:ascii="Times New Roman" w:hAnsi="Times New Roman" w:eastAsia="方正仿宋_GBK" w:cs="Times New Roman"/>
        </w:rPr>
        <w:t>知识产权情况（需与解决方案相关，可添加数量）</w:t>
      </w:r>
    </w:p>
    <w:tbl>
      <w:tblPr>
        <w:tblStyle w:val="39"/>
        <w:tblW w:w="847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2"/>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专利数量：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82" w:type="dxa"/>
            <w:noWrap w:val="0"/>
            <w:vAlign w:val="center"/>
          </w:tcPr>
          <w:p>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专利名称</w:t>
            </w:r>
          </w:p>
        </w:tc>
        <w:tc>
          <w:tcPr>
            <w:tcW w:w="4693" w:type="dxa"/>
            <w:noWrap w:val="0"/>
            <w:vAlign w:val="center"/>
          </w:tcPr>
          <w:p>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软著数量：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vAlign w:val="center"/>
          </w:tcPr>
          <w:p>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软著名称</w:t>
            </w:r>
          </w:p>
        </w:tc>
        <w:tc>
          <w:tcPr>
            <w:tcW w:w="4693" w:type="dxa"/>
            <w:noWrap w:val="0"/>
            <w:vAlign w:val="center"/>
          </w:tcPr>
          <w:p>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bl>
    <w:p>
      <w:pPr>
        <w:pageBreakBefore w:val="0"/>
        <w:numPr>
          <w:ilvl w:val="0"/>
          <w:numId w:val="1"/>
        </w:numPr>
        <w:kinsoku/>
        <w:wordWrap/>
        <w:overflowPunct/>
        <w:topLinePunct w:val="0"/>
        <w:bidi w:val="0"/>
        <w:adjustRightInd/>
        <w:snapToGrid w:val="0"/>
        <w:spacing w:line="590" w:lineRule="exact"/>
        <w:ind w:left="0" w:leftChars="0"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相关证明材料</w:t>
      </w:r>
    </w:p>
    <w:p>
      <w:pPr>
        <w:pageBreakBefore w:val="0"/>
        <w:kinsoku/>
        <w:wordWrap/>
        <w:overflowPunct/>
        <w:topLinePunct w:val="0"/>
        <w:bidi w:val="0"/>
        <w:adjustRightInd/>
        <w:spacing w:line="590" w:lineRule="exact"/>
        <w:ind w:firstLine="600" w:firstLineChars="200"/>
        <w:textAlignment w:val="auto"/>
        <w:rPr>
          <w:rFonts w:ascii="Calibri" w:hAnsi="Calibri" w:eastAsia="方正黑体_GBK"/>
          <w:snapToGrid w:val="0"/>
        </w:rPr>
      </w:pPr>
      <w:r>
        <w:rPr>
          <w:rFonts w:hint="default" w:ascii="Times New Roman" w:hAnsi="Times New Roman" w:eastAsia="方正仿宋_GBK" w:cs="Times New Roman"/>
          <w:bCs/>
        </w:rPr>
        <w:t>例如：知识产权证明材料、合同情况、可直观展示参赛项目效果的视频、产品解决方案的模型和说明文档等。其中视频时长不超5分钟，单张图片（.jpg/.jpeg/.png格式，大小不超过5M，分辨率达到300dpi）。</w:t>
      </w:r>
      <w:bookmarkEnd w:id="2"/>
      <w:r>
        <w:rPr>
          <w:rFonts w:hint="eastAsia" w:eastAsia="方正黑体_GBK"/>
          <w:snapToGrid w:val="0"/>
        </w:rPr>
        <w:br w:type="page"/>
      </w:r>
      <w:r>
        <w:rPr>
          <w:rFonts w:hint="eastAsia" w:eastAsia="方正黑体_GBK"/>
          <w:snapToGrid w:val="0"/>
        </w:rPr>
        <w:t>附件3</w:t>
      </w:r>
    </w:p>
    <w:p>
      <w:pP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AI赋能千行百业超级联赛（A超）—</w:t>
      </w:r>
    </w:p>
    <w:p>
      <w:pPr>
        <w:spacing w:line="590" w:lineRule="exact"/>
        <w:jc w:val="center"/>
        <w:rPr>
          <w:rFonts w:hint="eastAsia" w:ascii="方正小标宋_GBK" w:hAnsi="方正小标宋_GBK" w:eastAsia="方正小标宋_GBK" w:cs="方正小标宋_GBK"/>
          <w:sz w:val="44"/>
          <w:szCs w:val="24"/>
        </w:rPr>
      </w:pP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智慧城市</w:t>
      </w: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建设创新应用大赛</w:t>
      </w:r>
    </w:p>
    <w:p>
      <w:pPr>
        <w:spacing w:line="590" w:lineRule="exact"/>
        <w:jc w:val="center"/>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申报主体责任声明</w:t>
      </w:r>
    </w:p>
    <w:p>
      <w:pPr>
        <w:spacing w:line="360" w:lineRule="auto"/>
        <w:rPr>
          <w:rFonts w:ascii="Calibri" w:hAnsi="Calibri" w:eastAsia="宋体"/>
          <w:sz w:val="21"/>
          <w:szCs w:val="24"/>
        </w:rPr>
      </w:pPr>
    </w:p>
    <w:p>
      <w:pPr>
        <w:keepNext w:val="0"/>
        <w:keepLines w:val="0"/>
        <w:pageBreakBefore w:val="0"/>
        <w:widowControl w:val="0"/>
        <w:kinsoku/>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兹授权我单位之员工/代表/</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队，以本单位的名义提交的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项目，参加AI赋能千行百业超级联赛（A超）—</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智慧城市</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建设创新应用大赛，并代表本单位在该大赛中行使相关权利、履行相关义务。</w:t>
      </w:r>
    </w:p>
    <w:p>
      <w:pPr>
        <w:keepNext w:val="0"/>
        <w:keepLines w:val="0"/>
        <w:pageBreakBefore w:val="0"/>
        <w:widowControl w:val="0"/>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现就有关情况声明如下：</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我单位对提供参赛的全部资料的真实性负责，所有材料为本单位（联合团队）所有。</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拥有参赛核心方案的所有权和知识产权，非核心部分如使用第三方知识产权，已获得第三方书面许可，涉及使用第三方素材等资料已注明出处和来源。所提交项目内容涉及的创意、产品、技术及相关专利等知识产权均未侵犯他人权利。</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我单位在参赛过程中所涉及的项目内容和程序皆符合中国及所属国家有关法律法规及相关行业政策要求。</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我单位所提交的项目内容未涉及</w:t>
      </w:r>
      <w:r>
        <w:rPr>
          <w:rFonts w:hint="default" w:ascii="Times New Roman" w:hAnsi="Times New Roman" w:eastAsia="方正仿宋_GBK" w:cs="Times New Roman"/>
          <w:spacing w:val="-6"/>
          <w:sz w:val="32"/>
          <w:szCs w:val="32"/>
        </w:rPr>
        <w:t>中国内地与香港特别行政区、澳门特别行政区、东盟国家及其他海外国家</w:t>
      </w:r>
      <w:r>
        <w:rPr>
          <w:rFonts w:hint="default" w:ascii="Times New Roman" w:hAnsi="Times New Roman" w:eastAsia="方正仿宋_GBK" w:cs="Times New Roman"/>
          <w:sz w:val="32"/>
          <w:szCs w:val="32"/>
        </w:rPr>
        <w:t>的秘密、个人信息和其他敏感信息。</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我单位申报项目所填写的相关文字和图片已经审核，确认无误。</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我单位积极配合本次分赛组织的专家评审及资格审查工作。</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我单位授权</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队负责人代表本单位（联合团队）签署大赛中有关文件、协议等。</w:t>
      </w:r>
    </w:p>
    <w:p>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我单位同意大赛主办方将</w:t>
      </w:r>
      <w:r>
        <w:rPr>
          <w:rFonts w:hint="default" w:ascii="Times New Roman" w:hAnsi="Times New Roman" w:eastAsia="方正仿宋_GBK" w:cs="Times New Roman"/>
          <w:sz w:val="32"/>
          <w:szCs w:val="32"/>
          <w:lang w:eastAsia="zh-CN"/>
        </w:rPr>
        <w:t>我单位</w:t>
      </w:r>
      <w:r>
        <w:rPr>
          <w:rFonts w:hint="default" w:ascii="Times New Roman" w:hAnsi="Times New Roman" w:eastAsia="方正仿宋_GBK" w:cs="Times New Roman"/>
          <w:sz w:val="32"/>
          <w:szCs w:val="32"/>
        </w:rPr>
        <w:t>提交的参赛作品、作品相关信息以及参赛队信息用于宣传推广、在相关出版物中刊登、通过授权媒体发布、在官方网站上展示以供浏览，以及组织或参与展览（含巡展）等活动。</w:t>
      </w:r>
    </w:p>
    <w:p>
      <w:pPr>
        <w:keepNext w:val="0"/>
        <w:keepLines w:val="0"/>
        <w:pageBreakBefore w:val="0"/>
        <w:widowControl w:val="0"/>
        <w:kinsoku/>
        <w:overflowPunct/>
        <w:topLinePunct w:val="0"/>
        <w:autoSpaceDE/>
        <w:autoSpaceDN/>
        <w:bidi w:val="0"/>
        <w:adjustRightInd/>
        <w:snapToGrid/>
        <w:spacing w:after="120" w:line="590" w:lineRule="exact"/>
        <w:ind w:left="600" w:leftChars="20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我单位对违反上述声明导致的后果承担全部法律责任。</w:t>
      </w:r>
    </w:p>
    <w:p>
      <w:pPr>
        <w:keepNext w:val="0"/>
        <w:keepLines w:val="0"/>
        <w:pageBreakBefore w:val="0"/>
        <w:widowControl w:val="0"/>
        <w:kinsoku/>
        <w:overflowPunct/>
        <w:topLinePunct w:val="0"/>
        <w:autoSpaceDE/>
        <w:autoSpaceDN/>
        <w:bidi w:val="0"/>
        <w:adjustRightInd/>
        <w:snapToGrid/>
        <w:spacing w:line="590" w:lineRule="exact"/>
        <w:ind w:firstLine="752"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pacing w:val="28"/>
          <w:sz w:val="32"/>
          <w:szCs w:val="32"/>
          <w:lang w:eastAsia="zh-CN"/>
        </w:rPr>
        <w:t>参赛</w:t>
      </w:r>
      <w:r>
        <w:rPr>
          <w:rFonts w:hint="default" w:ascii="Times New Roman" w:hAnsi="Times New Roman" w:eastAsia="方正仿宋_GBK" w:cs="Times New Roman"/>
          <w:spacing w:val="28"/>
          <w:sz w:val="32"/>
          <w:szCs w:val="32"/>
        </w:rPr>
        <w:t>队负责人姓名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队负责人证件号码：</w:t>
      </w:r>
      <w:r>
        <w:rPr>
          <w:rFonts w:hint="default" w:ascii="Times New Roman" w:hAnsi="Times New Roman" w:eastAsia="方正仿宋_GBK" w:cs="Times New Roman"/>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牵头参赛单位名称（盖章）      联合参赛单位名称（盖章）    </w:t>
      </w:r>
    </w:p>
    <w:p>
      <w:pPr>
        <w:spacing w:line="720" w:lineRule="exact"/>
        <w:ind w:firstLine="4800" w:firstLineChars="1600"/>
        <w:outlineLvl w:val="0"/>
      </w:pPr>
    </w:p>
    <w:p>
      <w:pPr>
        <w:spacing w:after="0" w:line="590" w:lineRule="exact"/>
        <w:ind w:firstLine="4512" w:firstLineChars="1504"/>
      </w:pPr>
      <w:r>
        <w:t xml:space="preserve">年  </w:t>
      </w:r>
      <w:r>
        <w:rPr>
          <w:rFonts w:hint="eastAsia"/>
        </w:rPr>
        <w:t xml:space="preserve"> </w:t>
      </w:r>
      <w:r>
        <w:t xml:space="preserve">月 </w:t>
      </w:r>
      <w:r>
        <w:rPr>
          <w:rFonts w:hint="eastAsia"/>
        </w:rPr>
        <w:t xml:space="preserve"> </w:t>
      </w:r>
      <w:r>
        <w:t xml:space="preserve"> 日  </w:t>
      </w:r>
    </w:p>
    <w:p>
      <w:pPr>
        <w:spacing w:line="240" w:lineRule="auto"/>
        <w:rPr>
          <w:rFonts w:hint="eastAsia" w:ascii="方正仿宋_GBK" w:hAnsi="方正仿宋_GBK" w:cs="方正仿宋_GBK"/>
          <w:b/>
          <w:bCs/>
        </w:rPr>
      </w:pPr>
      <w:r>
        <w:br w:type="page"/>
      </w:r>
      <w:r>
        <w:rPr>
          <w:rFonts w:hint="eastAsia" w:ascii="方正黑体_GBK" w:hAnsi="方正黑体_GBK" w:eastAsia="方正黑体_GBK" w:cs="方正黑体_GBK"/>
        </w:rPr>
        <w:t>附件</w:t>
      </w:r>
      <w:r>
        <w:rPr>
          <w:rFonts w:hint="eastAsia"/>
        </w:rPr>
        <w:t>4</w:t>
      </w:r>
    </w:p>
    <w:p>
      <w:pPr>
        <w:spacing w:line="590" w:lineRule="exact"/>
        <w:rPr>
          <w:rFonts w:hint="eastAsia" w:ascii="方正仿宋_GBK" w:hAnsi="方正仿宋_GBK" w:cs="方正仿宋_GBK"/>
          <w:b/>
          <w:bCs/>
        </w:rPr>
      </w:pPr>
    </w:p>
    <w:p>
      <w:pPr>
        <w:spacing w:line="590" w:lineRule="exact"/>
        <w:jc w:val="center"/>
        <w:outlineLvl w:val="0"/>
        <w:rPr>
          <w:rFonts w:eastAsia="方正小标宋_GBK"/>
          <w:kern w:val="32"/>
          <w:sz w:val="44"/>
          <w:szCs w:val="44"/>
        </w:rPr>
      </w:pPr>
      <w:r>
        <w:rPr>
          <w:rFonts w:hint="eastAsia" w:eastAsia="方正小标宋_GBK"/>
          <w:kern w:val="32"/>
          <w:sz w:val="44"/>
          <w:szCs w:val="44"/>
        </w:rPr>
        <w:t>AI赋能千行百业超级联赛（A超）—</w:t>
      </w:r>
    </w:p>
    <w:p>
      <w:pPr>
        <w:spacing w:line="590" w:lineRule="exact"/>
        <w:jc w:val="center"/>
        <w:outlineLvl w:val="0"/>
        <w:rPr>
          <w:rFonts w:eastAsia="方正小标宋_GBK"/>
          <w:sz w:val="44"/>
          <w:szCs w:val="44"/>
        </w:rPr>
      </w:pPr>
      <w:r>
        <w:rPr>
          <w:rFonts w:hint="eastAsia" w:ascii="方正仿宋_GBK" w:hAnsi="方正仿宋_GBK" w:eastAsia="方正仿宋_GBK" w:cs="方正仿宋_GBK"/>
          <w:sz w:val="44"/>
          <w:szCs w:val="44"/>
        </w:rPr>
        <w:t>“</w:t>
      </w:r>
      <w:r>
        <w:rPr>
          <w:rFonts w:eastAsia="方正小标宋_GBK"/>
          <w:sz w:val="44"/>
          <w:szCs w:val="44"/>
        </w:rPr>
        <w:t>智慧城市</w:t>
      </w:r>
      <w:r>
        <w:rPr>
          <w:rFonts w:hint="eastAsia" w:ascii="方正仿宋_GBK" w:hAnsi="方正仿宋_GBK" w:eastAsia="方正仿宋_GBK" w:cs="方正仿宋_GBK"/>
          <w:sz w:val="44"/>
          <w:szCs w:val="44"/>
        </w:rPr>
        <w:t>”</w:t>
      </w:r>
      <w:r>
        <w:rPr>
          <w:rFonts w:hint="eastAsia" w:eastAsia="方正小标宋_GBK"/>
          <w:sz w:val="44"/>
          <w:szCs w:val="44"/>
        </w:rPr>
        <w:t>建设创新应用</w:t>
      </w:r>
      <w:r>
        <w:rPr>
          <w:rFonts w:eastAsia="方正小标宋_GBK"/>
          <w:sz w:val="44"/>
          <w:szCs w:val="44"/>
        </w:rPr>
        <w:t>大赛</w:t>
      </w:r>
    </w:p>
    <w:p>
      <w:pPr>
        <w:spacing w:line="590" w:lineRule="exact"/>
        <w:jc w:val="center"/>
        <w:outlineLvl w:val="0"/>
        <w:rPr>
          <w:rFonts w:eastAsia="方正小标宋_GBK"/>
          <w:sz w:val="44"/>
          <w:szCs w:val="44"/>
        </w:rPr>
      </w:pPr>
      <w:r>
        <w:rPr>
          <w:rFonts w:hint="eastAsia" w:eastAsia="方正小标宋_GBK"/>
          <w:sz w:val="44"/>
          <w:szCs w:val="44"/>
        </w:rPr>
        <w:t>报名方式</w:t>
      </w:r>
    </w:p>
    <w:p>
      <w:pPr>
        <w:spacing w:line="590" w:lineRule="exact"/>
        <w:ind w:firstLine="600" w:firstLineChars="200"/>
        <w:rPr>
          <w:rFonts w:hint="default" w:ascii="Times New Roman" w:hAnsi="Times New Roman" w:eastAsia="方正仿宋_GBK" w:cs="Times New Roman"/>
        </w:rPr>
      </w:pPr>
    </w:p>
    <w:p>
      <w:pPr>
        <w:spacing w:line="590" w:lineRule="exact"/>
        <w:ind w:firstLine="600" w:firstLineChars="200"/>
        <w:rPr>
          <w:rFonts w:hint="default" w:ascii="Times New Roman" w:hAnsi="Times New Roman" w:eastAsia="方正仿宋_GBK" w:cs="Times New Roman"/>
        </w:rPr>
      </w:pPr>
      <w:r>
        <w:rPr>
          <w:rFonts w:hint="default" w:ascii="Times New Roman" w:hAnsi="Times New Roman" w:eastAsia="方正仿宋_GBK" w:cs="Times New Roman"/>
        </w:rPr>
        <w:t>本次大赛设置专业赛道及</w:t>
      </w:r>
      <w:r>
        <w:rPr>
          <w:rFonts w:hint="default" w:ascii="Times New Roman" w:hAnsi="Times New Roman" w:eastAsia="方正仿宋_GBK" w:cs="Times New Roman"/>
          <w:color w:val="000000" w:themeColor="text1"/>
          <w:kern w:val="0"/>
          <w:lang w:bidi="ar"/>
        </w:rPr>
        <w:t>高校</w:t>
      </w:r>
      <w:r>
        <w:rPr>
          <w:rFonts w:hint="default" w:ascii="Times New Roman" w:hAnsi="Times New Roman" w:eastAsia="方正仿宋_GBK" w:cs="Times New Roman"/>
        </w:rPr>
        <w:t>赛道，鼓励各单位组织本单位相关团队参加本次大赛，确认参赛的团队请于2026年1月16日前完成大赛报名并提交参赛作品，大赛报名入口及详情可选择以下两种方式之一。</w:t>
      </w:r>
    </w:p>
    <w:p>
      <w:pPr>
        <w:widowControl/>
        <w:numPr>
          <w:ilvl w:val="0"/>
          <w:numId w:val="8"/>
        </w:numPr>
        <w:spacing w:line="590" w:lineRule="exact"/>
        <w:ind w:firstLine="600" w:firstLineChars="200"/>
        <w:jc w:val="left"/>
        <w:rPr>
          <w:rFonts w:hint="eastAsia" w:ascii="方正黑体_GBK" w:hAnsi="方正黑体_GBK" w:eastAsia="方正黑体_GBK" w:cs="方正黑体_GBK"/>
          <w:lang w:bidi="ar"/>
        </w:rPr>
      </w:pPr>
      <w:r>
        <w:rPr>
          <w:rFonts w:hint="eastAsia" w:ascii="方正黑体_GBK" w:hAnsi="方正黑体_GBK" w:eastAsia="方正黑体_GBK" w:cs="方正黑体_GBK"/>
          <w:lang w:bidi="ar"/>
        </w:rPr>
        <w:t>报名平台入口</w:t>
      </w:r>
    </w:p>
    <w:p>
      <w:pPr>
        <w:widowControl/>
        <w:spacing w:line="590" w:lineRule="exact"/>
        <w:ind w:firstLine="600" w:firstLineChars="200"/>
        <w:jc w:val="left"/>
        <w:rPr>
          <w:rFonts w:hint="default" w:ascii="Times New Roman" w:hAnsi="Times New Roman" w:eastAsia="方正仿宋_GBK" w:cs="Times New Roman"/>
          <w:lang w:bidi="ar"/>
        </w:rPr>
      </w:pPr>
      <w:r>
        <w:rPr>
          <w:rFonts w:hint="default" w:ascii="Times New Roman" w:hAnsi="Times New Roman" w:eastAsia="方正仿宋_GBK" w:cs="Times New Roman"/>
        </w:rPr>
        <w:t>报名平台网址：https://ai-smartcity.gxcic.cn。报名</w:t>
      </w:r>
      <w:r>
        <w:rPr>
          <w:rFonts w:hint="default" w:ascii="Times New Roman" w:hAnsi="Times New Roman" w:eastAsia="方正仿宋_GBK" w:cs="Times New Roman"/>
          <w:lang w:eastAsia="zh"/>
        </w:rPr>
        <w:t>平台</w:t>
      </w:r>
      <w:r>
        <w:rPr>
          <w:rFonts w:hint="default" w:ascii="Times New Roman" w:hAnsi="Times New Roman" w:eastAsia="方正仿宋_GBK" w:cs="Times New Roman"/>
        </w:rPr>
        <w:t>二维码如下：</w:t>
      </w:r>
    </w:p>
    <w:p>
      <w:pPr>
        <w:spacing w:line="360" w:lineRule="auto"/>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834515" cy="1834515"/>
            <wp:effectExtent l="0" t="0" r="13335" b="13335"/>
            <wp:docPr id="4" name="图片 2" descr="27bc3bb165c4d059cc8bcf6f5599f9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7bc3bb165c4d059cc8bcf6f5599f9d9"/>
                    <pic:cNvPicPr>
                      <a:picLocks noChangeAspect="1"/>
                    </pic:cNvPicPr>
                  </pic:nvPicPr>
                  <pic:blipFill>
                    <a:blip r:embed="rId8"/>
                    <a:stretch>
                      <a:fillRect/>
                    </a:stretch>
                  </pic:blipFill>
                  <pic:spPr>
                    <a:xfrm>
                      <a:off x="0" y="0"/>
                      <a:ext cx="1834515" cy="1834515"/>
                    </a:xfrm>
                    <a:prstGeom prst="rect">
                      <a:avLst/>
                    </a:prstGeom>
                  </pic:spPr>
                </pic:pic>
              </a:graphicData>
            </a:graphic>
          </wp:inline>
        </w:drawing>
      </w:r>
    </w:p>
    <w:p>
      <w:pPr>
        <w:widowControl/>
        <w:spacing w:line="360" w:lineRule="auto"/>
        <w:ind w:firstLine="560" w:firstLineChars="200"/>
        <w:jc w:val="center"/>
        <w:rPr>
          <w:rFonts w:hint="default" w:ascii="Times New Roman" w:hAnsi="Times New Roman" w:eastAsia="方正仿宋_GBK" w:cs="Times New Roman"/>
          <w:sz w:val="28"/>
          <w:szCs w:val="36"/>
          <w:lang w:eastAsia="zh"/>
        </w:rPr>
      </w:pPr>
      <w:r>
        <w:rPr>
          <w:rFonts w:hint="default" w:ascii="Times New Roman" w:hAnsi="Times New Roman" w:eastAsia="方正仿宋_GBK" w:cs="Times New Roman"/>
          <w:sz w:val="28"/>
          <w:szCs w:val="36"/>
        </w:rPr>
        <w:t>图1：官方平台网址</w:t>
      </w:r>
      <w:r>
        <w:rPr>
          <w:rFonts w:hint="default" w:ascii="Times New Roman" w:hAnsi="Times New Roman" w:eastAsia="方正仿宋_GBK" w:cs="Times New Roman"/>
          <w:sz w:val="28"/>
          <w:szCs w:val="36"/>
          <w:lang w:eastAsia="zh"/>
        </w:rPr>
        <w:t>二维码</w:t>
      </w:r>
    </w:p>
    <w:p>
      <w:pPr>
        <w:widowControl/>
        <w:numPr>
          <w:ilvl w:val="0"/>
          <w:numId w:val="8"/>
        </w:numPr>
        <w:spacing w:line="590" w:lineRule="exact"/>
        <w:ind w:firstLine="600" w:firstLineChars="200"/>
        <w:jc w:val="left"/>
        <w:rPr>
          <w:rFonts w:hint="eastAsia" w:ascii="方正黑体_GBK" w:hAnsi="方正黑体_GBK" w:eastAsia="方正黑体_GBK" w:cs="方正黑体_GBK"/>
        </w:rPr>
      </w:pPr>
      <w:r>
        <w:rPr>
          <w:rFonts w:hint="eastAsia" w:ascii="方正仿宋_GBK" w:hAnsi="方正仿宋_GBK" w:eastAsia="方正仿宋_GBK" w:cs="方正仿宋_GBK"/>
        </w:rPr>
        <w:t>“</w:t>
      </w:r>
      <w:r>
        <w:rPr>
          <w:rFonts w:hint="eastAsia" w:ascii="方正黑体_GBK" w:hAnsi="方正黑体_GBK" w:eastAsia="方正黑体_GBK" w:cs="方正黑体_GBK"/>
        </w:rPr>
        <w:t>智桂通</w:t>
      </w:r>
      <w:r>
        <w:rPr>
          <w:rFonts w:hint="eastAsia" w:ascii="方正仿宋_GBK" w:hAnsi="方正仿宋_GBK" w:eastAsia="方正仿宋_GBK" w:cs="方正仿宋_GBK"/>
        </w:rPr>
        <w:t>”</w:t>
      </w:r>
      <w:r>
        <w:rPr>
          <w:rFonts w:hint="eastAsia" w:ascii="方正黑体_GBK" w:hAnsi="方正黑体_GBK" w:eastAsia="方正黑体_GBK" w:cs="方正黑体_GBK"/>
        </w:rPr>
        <w:t>报名入口</w:t>
      </w:r>
    </w:p>
    <w:p>
      <w:pPr>
        <w:widowControl/>
        <w:spacing w:line="360" w:lineRule="auto"/>
        <w:ind w:firstLine="600" w:firstLineChars="200"/>
        <w:jc w:val="both"/>
        <w:rPr>
          <w:rFonts w:hint="default" w:ascii="Times New Roman" w:hAnsi="Times New Roman" w:eastAsia="方正仿宋_GBK" w:cs="Times New Roman"/>
        </w:rPr>
      </w:pPr>
      <w:r>
        <w:rPr>
          <w:rFonts w:hint="eastAsia" w:ascii="方正仿宋_GBK" w:hAnsi="方正仿宋_GBK" w:eastAsia="方正仿宋_GBK" w:cs="方正仿宋_GBK"/>
        </w:rPr>
        <w:t>“</w:t>
      </w:r>
      <w:r>
        <w:rPr>
          <w:rFonts w:hint="default" w:ascii="Times New Roman" w:hAnsi="Times New Roman" w:eastAsia="方正仿宋_GBK" w:cs="Times New Roman"/>
        </w:rPr>
        <w:t>智桂通</w:t>
      </w:r>
      <w:bookmarkStart w:id="4" w:name="_GoBack"/>
      <w:r>
        <w:rPr>
          <w:rFonts w:hint="eastAsia" w:ascii="方正仿宋_GBK" w:hAnsi="方正仿宋_GBK" w:eastAsia="方正仿宋_GBK" w:cs="方正仿宋_GBK"/>
        </w:rPr>
        <w:t>”</w:t>
      </w:r>
      <w:bookmarkEnd w:id="4"/>
      <w:r>
        <w:rPr>
          <w:rFonts w:hint="default" w:ascii="Times New Roman" w:hAnsi="Times New Roman" w:eastAsia="方正仿宋_GBK" w:cs="Times New Roman"/>
        </w:rPr>
        <w:t>报名入口网址：</w:t>
      </w:r>
    </w:p>
    <w:p>
      <w:pPr>
        <w:widowControl/>
        <w:spacing w:line="360" w:lineRule="auto"/>
        <w:ind w:firstLine="600" w:firstLineChars="200"/>
        <w:jc w:val="both"/>
        <w:rPr>
          <w:rFonts w:hint="default" w:ascii="Times New Roman" w:hAnsi="Times New Roman" w:eastAsia="方正仿宋_GBK" w:cs="Times New Roman"/>
          <w:color w:val="000000"/>
          <w:kern w:val="0"/>
          <w:lang w:bidi="ar"/>
        </w:rPr>
      </w:pPr>
      <w:r>
        <w:rPr>
          <w:rFonts w:hint="default" w:ascii="Times New Roman" w:hAnsi="Times New Roman" w:eastAsia="方正仿宋_GBK" w:cs="Times New Roman"/>
        </w:rPr>
        <w:t>https://enterprises.gxzgt.com:22364/eventplanning。打开报名入口主页后</w:t>
      </w:r>
      <w:r>
        <w:rPr>
          <w:rFonts w:hint="default" w:ascii="Times New Roman" w:hAnsi="Times New Roman" w:eastAsia="方正仿宋_GBK" w:cs="Times New Roman"/>
          <w:color w:val="000000"/>
          <w:kern w:val="0"/>
          <w:lang w:bidi="ar"/>
        </w:rPr>
        <w:t>，在报名入口专栏中点击</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智慧城市</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进入大赛专区进行报名和提交作品。</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智桂通</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报名入口网址二维码如下：</w:t>
      </w:r>
    </w:p>
    <w:p>
      <w:pPr>
        <w:widowControl/>
        <w:spacing w:line="360" w:lineRule="auto"/>
        <w:ind w:firstLine="420" w:firstLineChars="200"/>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710690" cy="1710690"/>
            <wp:effectExtent l="0" t="0" r="3810" b="381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9"/>
                    <a:stretch>
                      <a:fillRect/>
                    </a:stretch>
                  </pic:blipFill>
                  <pic:spPr>
                    <a:xfrm>
                      <a:off x="0" y="0"/>
                      <a:ext cx="1710690" cy="1710690"/>
                    </a:xfrm>
                    <a:prstGeom prst="rect">
                      <a:avLst/>
                    </a:prstGeom>
                    <a:noFill/>
                    <a:ln w="9525">
                      <a:noFill/>
                    </a:ln>
                  </pic:spPr>
                </pic:pic>
              </a:graphicData>
            </a:graphic>
          </wp:inline>
        </w:drawing>
      </w:r>
    </w:p>
    <w:p>
      <w:pPr>
        <w:widowControl/>
        <w:spacing w:line="360" w:lineRule="auto"/>
        <w:ind w:firstLine="560" w:firstLineChars="200"/>
        <w:jc w:val="center"/>
        <w:rPr>
          <w:sz w:val="28"/>
          <w:szCs w:val="36"/>
        </w:rPr>
      </w:pPr>
      <w:r>
        <w:rPr>
          <w:sz w:val="28"/>
          <w:szCs w:val="36"/>
        </w:rPr>
        <w:t>图</w:t>
      </w:r>
      <w:r>
        <w:rPr>
          <w:rFonts w:hint="eastAsia"/>
          <w:sz w:val="28"/>
          <w:szCs w:val="36"/>
        </w:rPr>
        <w:t>2</w:t>
      </w:r>
      <w:r>
        <w:rPr>
          <w:sz w:val="28"/>
          <w:szCs w:val="36"/>
        </w:rPr>
        <w:t>：</w:t>
      </w:r>
      <w:r>
        <w:rPr>
          <w:rFonts w:hint="eastAsia" w:ascii="方正仿宋_GBK" w:hAnsi="方正仿宋_GBK" w:eastAsia="方正仿宋_GBK" w:cs="方正仿宋_GBK"/>
          <w:sz w:val="28"/>
          <w:szCs w:val="36"/>
        </w:rPr>
        <w:t>“</w:t>
      </w:r>
      <w:r>
        <w:rPr>
          <w:sz w:val="28"/>
          <w:szCs w:val="36"/>
        </w:rPr>
        <w:t>智桂通</w:t>
      </w:r>
      <w:r>
        <w:rPr>
          <w:rFonts w:hint="eastAsia" w:ascii="方正仿宋_GBK" w:hAnsi="方正仿宋_GBK" w:eastAsia="方正仿宋_GBK" w:cs="方正仿宋_GBK"/>
          <w:sz w:val="28"/>
          <w:szCs w:val="36"/>
        </w:rPr>
        <w:t>”</w:t>
      </w:r>
      <w:r>
        <w:rPr>
          <w:sz w:val="28"/>
          <w:szCs w:val="36"/>
        </w:rPr>
        <w:t>报名入口</w:t>
      </w:r>
    </w:p>
    <w:p>
      <w:pPr>
        <w:rPr>
          <w:rFonts w:eastAsia="黑体"/>
          <w:kern w:val="0"/>
        </w:rPr>
      </w:pPr>
      <w:r>
        <w:br w:type="page"/>
      </w:r>
      <w:r>
        <w:rPr>
          <w:rFonts w:hint="eastAsia" w:ascii="黑体" w:hAnsi="黑体" w:eastAsia="黑体" w:cs="黑体"/>
          <w:kern w:val="0"/>
        </w:rPr>
        <w:t>附件</w:t>
      </w:r>
      <w:r>
        <w:rPr>
          <w:rFonts w:hint="eastAsia" w:eastAsia="黑体"/>
          <w:kern w:val="0"/>
        </w:rPr>
        <w:t>5</w:t>
      </w:r>
    </w:p>
    <w:p>
      <w:pPr>
        <w:spacing w:after="0"/>
        <w:outlineLvl w:val="0"/>
        <w:rPr>
          <w:rFonts w:eastAsia="黑体"/>
          <w:kern w:val="0"/>
        </w:rPr>
      </w:pPr>
    </w:p>
    <w:p>
      <w:pPr>
        <w:spacing w:line="590" w:lineRule="exact"/>
        <w:jc w:val="center"/>
        <w:rPr>
          <w:rFonts w:eastAsia="方正小标宋_GBK"/>
          <w:kern w:val="32"/>
          <w:sz w:val="44"/>
          <w:szCs w:val="44"/>
        </w:rPr>
      </w:pPr>
      <w:r>
        <w:rPr>
          <w:rFonts w:hint="eastAsia" w:ascii="方正小标宋_GBK" w:hAnsi="方正小标宋_GBK" w:eastAsia="方正小标宋_GBK" w:cs="方正小标宋_GBK"/>
          <w:kern w:val="0"/>
          <w:sz w:val="44"/>
          <w:szCs w:val="44"/>
        </w:rPr>
        <w:t>AI赋能千行百业超级联赛（A超）</w:t>
      </w:r>
      <w:r>
        <w:rPr>
          <w:rFonts w:hint="eastAsia" w:eastAsia="方正小标宋_GBK"/>
          <w:kern w:val="32"/>
          <w:sz w:val="44"/>
          <w:szCs w:val="44"/>
        </w:rPr>
        <w:t>—</w:t>
      </w:r>
    </w:p>
    <w:p>
      <w:pPr>
        <w:spacing w:line="590" w:lineRule="exact"/>
        <w:jc w:val="center"/>
        <w:rPr>
          <w:rFonts w:hint="eastAsia" w:ascii="方正小标宋_GBK" w:hAnsi="方正小标宋_GBK" w:eastAsia="方正小标宋_GBK" w:cs="方正小标宋_GBK"/>
          <w:kern w:val="0"/>
          <w:sz w:val="44"/>
          <w:szCs w:val="44"/>
        </w:rPr>
      </w:pPr>
      <w:r>
        <w:rPr>
          <w:rFonts w:hint="eastAsia" w:ascii="方正仿宋_GBK" w:hAnsi="方正仿宋_GBK" w:eastAsia="方正仿宋_GBK" w:cs="方正仿宋_GBK"/>
          <w:kern w:val="0"/>
          <w:sz w:val="44"/>
          <w:szCs w:val="44"/>
        </w:rPr>
        <w:t>“</w:t>
      </w:r>
      <w:r>
        <w:rPr>
          <w:rFonts w:hint="eastAsia" w:ascii="方正小标宋_GBK" w:hAnsi="方正小标宋_GBK" w:eastAsia="方正小标宋_GBK" w:cs="方正小标宋_GBK"/>
          <w:kern w:val="0"/>
          <w:sz w:val="44"/>
          <w:szCs w:val="44"/>
        </w:rPr>
        <w:t>智慧城市</w:t>
      </w:r>
      <w:r>
        <w:rPr>
          <w:rFonts w:hint="eastAsia" w:ascii="方正仿宋_GBK" w:hAnsi="方正仿宋_GBK" w:eastAsia="方正仿宋_GBK" w:cs="方正仿宋_GBK"/>
          <w:kern w:val="0"/>
          <w:sz w:val="44"/>
          <w:szCs w:val="44"/>
        </w:rPr>
        <w:t>”</w:t>
      </w:r>
      <w:r>
        <w:rPr>
          <w:rFonts w:hint="eastAsia" w:eastAsia="方正小标宋_GBK"/>
          <w:sz w:val="44"/>
          <w:szCs w:val="44"/>
        </w:rPr>
        <w:t>建设创新应用</w:t>
      </w:r>
      <w:r>
        <w:rPr>
          <w:rFonts w:eastAsia="方正小标宋_GBK"/>
          <w:sz w:val="44"/>
          <w:szCs w:val="44"/>
        </w:rPr>
        <w:t>大赛</w:t>
      </w:r>
    </w:p>
    <w:p>
      <w:pPr>
        <w:spacing w:line="590" w:lineRule="exact"/>
        <w:jc w:val="center"/>
        <w:rPr>
          <w:rFonts w:hint="eastAsia" w:ascii="黑体" w:hAnsi="黑体" w:eastAsia="黑体" w:cs="黑体"/>
          <w:b/>
          <w:bCs/>
          <w:kern w:val="0"/>
          <w:sz w:val="44"/>
          <w:szCs w:val="44"/>
        </w:rPr>
      </w:pPr>
      <w:r>
        <w:rPr>
          <w:rFonts w:hint="eastAsia" w:ascii="方正小标宋_GBK" w:hAnsi="方正小标宋_GBK" w:eastAsia="方正小标宋_GBK" w:cs="方正小标宋_GBK"/>
          <w:kern w:val="0"/>
          <w:sz w:val="44"/>
          <w:szCs w:val="44"/>
        </w:rPr>
        <w:t>初赛评审参考标准</w:t>
      </w:r>
    </w:p>
    <w:p>
      <w:pPr>
        <w:spacing w:line="590" w:lineRule="exact"/>
        <w:rPr>
          <w:kern w:val="0"/>
        </w:rPr>
      </w:pPr>
    </w:p>
    <w:p>
      <w:pPr>
        <w:spacing w:after="0" w:line="440" w:lineRule="exact"/>
        <w:jc w:val="center"/>
        <w:rPr>
          <w:b/>
          <w:bCs/>
          <w:kern w:val="0"/>
          <w:sz w:val="30"/>
          <w:szCs w:val="30"/>
        </w:rPr>
      </w:pPr>
      <w:r>
        <w:rPr>
          <w:b/>
          <w:bCs/>
          <w:kern w:val="0"/>
          <w:sz w:val="30"/>
          <w:szCs w:val="30"/>
        </w:rPr>
        <w:t>表1  专业赛道初赛评审参考标准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100</w:t>
            </w:r>
          </w:p>
        </w:tc>
      </w:tr>
    </w:tbl>
    <w:p>
      <w:pPr>
        <w:spacing w:after="0" w:line="440" w:lineRule="exact"/>
        <w:jc w:val="center"/>
        <w:rPr>
          <w:rFonts w:hint="eastAsia" w:ascii="方正仿宋_GBK" w:hAnsi="方正仿宋_GBK" w:cs="方正仿宋_GBK"/>
          <w:b/>
          <w:bCs/>
          <w:kern w:val="0"/>
          <w:sz w:val="30"/>
          <w:szCs w:val="30"/>
        </w:rPr>
      </w:pPr>
      <w:r>
        <w:rPr>
          <w:rFonts w:hint="eastAsia" w:ascii="仿宋" w:hAnsi="仿宋" w:eastAsia="仿宋" w:cs="仿宋"/>
          <w:color w:val="000000"/>
          <w:kern w:val="0"/>
          <w:sz w:val="31"/>
          <w:szCs w:val="31"/>
          <w:lang w:bidi="ar"/>
        </w:rPr>
        <w:br w:type="page"/>
      </w:r>
      <w:r>
        <w:rPr>
          <w:b/>
          <w:bCs/>
          <w:kern w:val="0"/>
          <w:sz w:val="30"/>
          <w:szCs w:val="30"/>
        </w:rPr>
        <w:t xml:space="preserve">表2  </w:t>
      </w:r>
      <w:r>
        <w:rPr>
          <w:rFonts w:hint="eastAsia"/>
          <w:b/>
          <w:bCs/>
          <w:kern w:val="0"/>
          <w:sz w:val="30"/>
          <w:szCs w:val="30"/>
        </w:rPr>
        <w:t>高校</w:t>
      </w:r>
      <w:r>
        <w:rPr>
          <w:b/>
          <w:bCs/>
          <w:kern w:val="0"/>
          <w:sz w:val="30"/>
          <w:szCs w:val="30"/>
        </w:rPr>
        <w:t>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5</w:t>
            </w:r>
          </w:p>
        </w:tc>
        <w:tc>
          <w:tcPr>
            <w:tcW w:w="1921" w:type="dxa"/>
            <w:noWrap w:val="0"/>
            <w:vAlign w:val="center"/>
          </w:tcPr>
          <w:p>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val="0"/>
                <w:bCs w:val="0"/>
                <w:kern w:val="0"/>
                <w:sz w:val="24"/>
                <w:szCs w:val="24"/>
              </w:rPr>
              <w:t>100</w:t>
            </w:r>
          </w:p>
        </w:tc>
      </w:tr>
      <mc:AlternateContent>
        <mc:Choice Requires="wpsCustomData">
          <wpsCustomData:docfieldEnd id="1"/>
        </mc:Choice>
      </mc:AlternateContent>
    </w:tbl>
    <w:p>
      <w:pPr>
        <w:adjustRightInd w:val="0"/>
        <w:snapToGrid w:val="0"/>
        <w:spacing w:line="400" w:lineRule="exact"/>
      </w:pPr>
    </w:p>
    <w:sectPr>
      <w:footerReference r:id="rId6" w:type="default"/>
      <w:pgSz w:w="11906" w:h="16838"/>
      <w:pgMar w:top="1928" w:right="1418" w:bottom="1814" w:left="1418" w:header="851" w:footer="1531" w:gutter="0"/>
      <w:pgNumType w:fmt="decimal"/>
      <w:cols w:space="0" w:num="1"/>
      <w:titlePg/>
      <w:rtlGutter w:val="0"/>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20F0702030404030204"/>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pPr>
    <w:r>
      <w:pict>
        <v:rect id="文本框 16" o:spid="_x0000_s3081" o:spt="1" style="position:absolute;left:0pt;margin-top:0pt;height:144pt;width:144pt;mso-position-horizontal:outside;mso-position-horizontal-relative:margin;mso-wrap-style:none;z-index:251689984;mso-width-relative:page;mso-height-relative:page;" filled="f" stroked="f" coordsize="21600,21600">
          <v:path/>
          <v:fill on="f" focussize="0,0"/>
          <v:stroke on="f" weight="0.5pt"/>
          <v:imagedata o:title=""/>
          <o:lock v:ext="edit" aspectratio="f"/>
          <v:textbox inset="0mm,0mm,0mm,0mm" style="mso-fit-shape-to-text:t;">
            <w:txbxContent>
              <w:p>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rect id="_x0000_s3082" o:spid="_x0000_s3082" o:spt="1" style="position:absolute;left:0pt;margin-top:0pt;height:144pt;width:144pt;mso-position-horizontal:outside;mso-position-horizontal-relative:margin;mso-wrap-style:none;z-index:251711488;mso-width-relative:page;mso-height-relative:page;" filled="f" stroked="f" coordsize="21600,21600">
          <v:path/>
          <v:fill on="f" focussize="0,0"/>
          <v:stroke on="f" weight="0.5pt"/>
          <v:imagedata o:title=""/>
          <o:lock v:ext="edit" aspectratio="f"/>
          <v:textbox inset="0mm,0mm,0mm,0mm" style="mso-fit-shape-to-text:t;">
            <w:txbxContent>
              <w:p>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adjustRightInd w:val="0"/>
      <w:ind w:right="360" w:firstLine="360"/>
      <w:rPr>
        <w:rFonts w:hint="eastAsia"/>
      </w:rPr>
    </w:pPr>
    <w:r>
      <w:rPr>
        <w:sz w:val="18"/>
      </w:rPr>
      <w:pict>
        <v:shape id="_x0000_s3074" o:spid="_x0000_s3074" o:spt="202" type="#_x0000_t202" style="position:absolute;left:0pt;margin-top:0pt;height:144pt;width:144pt;mso-position-horizontal:outside;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25"/>
                  <w:adjustRightInd w:val="0"/>
                  <w:ind w:left="300" w:leftChars="100" w:right="300" w:rightChars="100"/>
                  <w:jc w:val="both"/>
                  <w:rPr>
                    <w:rStyle w:val="43"/>
                    <w:rFonts w:hint="eastAsia"/>
                    <w:sz w:val="28"/>
                    <w:szCs w:val="28"/>
                  </w:rPr>
                </w:pPr>
                <w:r>
                  <w:rPr>
                    <w:rStyle w:val="43"/>
                    <w:rFonts w:hint="eastAsia"/>
                    <w:sz w:val="28"/>
                    <w:szCs w:val="28"/>
                  </w:rPr>
                  <w:t>—</w:t>
                </w:r>
                <w:r>
                  <w:rPr>
                    <w:rStyle w:val="43"/>
                    <w:rFonts w:hint="eastAsia"/>
                    <w:spacing w:val="-20"/>
                    <w:sz w:val="28"/>
                    <w:szCs w:val="28"/>
                  </w:rPr>
                  <w:t xml:space="preserve"> </w:t>
                </w:r>
                <w:r>
                  <w:rPr>
                    <w:sz w:val="28"/>
                    <w:szCs w:val="28"/>
                  </w:rPr>
                  <w:fldChar w:fldCharType="begin"/>
                </w:r>
                <w:r>
                  <w:rPr>
                    <w:rStyle w:val="43"/>
                    <w:sz w:val="28"/>
                    <w:szCs w:val="28"/>
                  </w:rPr>
                  <w:instrText xml:space="preserve">PAGE  </w:instrText>
                </w:r>
                <w:r>
                  <w:rPr>
                    <w:sz w:val="28"/>
                    <w:szCs w:val="28"/>
                  </w:rPr>
                  <w:fldChar w:fldCharType="separate"/>
                </w:r>
                <w:r>
                  <w:rPr>
                    <w:rStyle w:val="43"/>
                    <w:sz w:val="28"/>
                    <w:szCs w:val="28"/>
                  </w:rPr>
                  <w:t>2</w:t>
                </w:r>
                <w:r>
                  <w:rPr>
                    <w:sz w:val="28"/>
                    <w:szCs w:val="28"/>
                  </w:rPr>
                  <w:fldChar w:fldCharType="end"/>
                </w:r>
                <w:r>
                  <w:rPr>
                    <w:rStyle w:val="43"/>
                    <w:rFonts w:hint="eastAsia"/>
                    <w:spacing w:val="-20"/>
                    <w:sz w:val="28"/>
                    <w:szCs w:val="28"/>
                  </w:rPr>
                  <w:t xml:space="preserve"> </w:t>
                </w:r>
                <w:r>
                  <w:rPr>
                    <w:rStyle w:val="43"/>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75B1"/>
    <w:multiLevelType w:val="singleLevel"/>
    <w:tmpl w:val="BCF775B1"/>
    <w:lvl w:ilvl="0" w:tentative="0">
      <w:start w:val="1"/>
      <w:numFmt w:val="decimal"/>
      <w:suff w:val="space"/>
      <w:lvlText w:val="%1."/>
      <w:lvlJc w:val="left"/>
    </w:lvl>
  </w:abstractNum>
  <w:abstractNum w:abstractNumId="1">
    <w:nsid w:val="DDFF0D8D"/>
    <w:multiLevelType w:val="multilevel"/>
    <w:tmpl w:val="DDFF0D8D"/>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9CC7E4A"/>
    <w:multiLevelType w:val="multilevel"/>
    <w:tmpl w:val="F9CC7E4A"/>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EB95B1C"/>
    <w:multiLevelType w:val="multilevel"/>
    <w:tmpl w:val="FEB95B1C"/>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DFFB213"/>
    <w:multiLevelType w:val="multilevel"/>
    <w:tmpl w:val="2DFFB213"/>
    <w:lvl w:ilvl="0" w:tentative="0">
      <w:start w:val="3"/>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376E5457"/>
    <w:multiLevelType w:val="multilevel"/>
    <w:tmpl w:val="376E5457"/>
    <w:lvl w:ilvl="0" w:tentative="0">
      <w:start w:val="2"/>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FBFB2F9"/>
    <w:multiLevelType w:val="multilevel"/>
    <w:tmpl w:val="6FBFB2F9"/>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7FEF312B"/>
    <w:multiLevelType w:val="singleLevel"/>
    <w:tmpl w:val="7FEF312B"/>
    <w:lvl w:ilvl="0" w:tentative="0">
      <w:start w:val="1"/>
      <w:numFmt w:val="decimal"/>
      <w:suff w:val="space"/>
      <w:lvlText w:val="%1."/>
      <w:lvlJc w:val="left"/>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CBB06F7"/>
    <w:rsid w:val="2F4B606F"/>
    <w:rsid w:val="3511312D"/>
    <w:rsid w:val="351726CF"/>
    <w:rsid w:val="36AA6CC4"/>
    <w:rsid w:val="377488D9"/>
    <w:rsid w:val="38C87DFF"/>
    <w:rsid w:val="3FB71E42"/>
    <w:rsid w:val="43CC2537"/>
    <w:rsid w:val="48005505"/>
    <w:rsid w:val="508560BD"/>
    <w:rsid w:val="578E488B"/>
    <w:rsid w:val="59BA1183"/>
    <w:rsid w:val="5E0D4AB6"/>
    <w:rsid w:val="5EDA0588"/>
    <w:rsid w:val="5F1F76C6"/>
    <w:rsid w:val="677D5AF7"/>
    <w:rsid w:val="6B3F4449"/>
    <w:rsid w:val="73263A17"/>
    <w:rsid w:val="74BB75C7"/>
    <w:rsid w:val="75AF430C"/>
    <w:rsid w:val="75EC448F"/>
    <w:rsid w:val="767E8540"/>
    <w:rsid w:val="773BF531"/>
    <w:rsid w:val="77F6824A"/>
    <w:rsid w:val="7AEA5DC8"/>
    <w:rsid w:val="7D7D13C7"/>
    <w:rsid w:val="7EEBA77F"/>
    <w:rsid w:val="7FBB8F13"/>
    <w:rsid w:val="97DF25BD"/>
    <w:rsid w:val="AA7D77B4"/>
    <w:rsid w:val="BDF33891"/>
    <w:rsid w:val="BF5C4411"/>
    <w:rsid w:val="BFB7CFC8"/>
    <w:rsid w:val="CD3B760F"/>
    <w:rsid w:val="CF3DD851"/>
    <w:rsid w:val="DCAFDC8E"/>
    <w:rsid w:val="DEC70565"/>
    <w:rsid w:val="EDF7ED35"/>
    <w:rsid w:val="EFF72C22"/>
    <w:rsid w:val="F5CF0163"/>
    <w:rsid w:val="F693DF61"/>
    <w:rsid w:val="F6F5E8D6"/>
    <w:rsid w:val="FBBB765A"/>
    <w:rsid w:val="FBBFAD5A"/>
    <w:rsid w:val="FDBB02B2"/>
    <w:rsid w:val="FEFFEC0F"/>
    <w:rsid w:val="FF75ED6A"/>
    <w:rsid w:val="FFBB48BC"/>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qFormat="1"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9"/>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1"/>
    </w:pPr>
    <w:rPr>
      <w:rFonts w:hint="default" w:ascii="楷体_GB2312" w:hAnsi="楷体_GB2312" w:eastAsia="楷体_GB2312"/>
      <w:color w:val="auto"/>
      <w:spacing w:val="0"/>
      <w:position w:val="0"/>
      <w:sz w:val="32"/>
      <w:szCs w:val="32"/>
    </w:rPr>
  </w:style>
  <w:style w:type="paragraph" w:styleId="5">
    <w:name w:val="heading 3"/>
    <w:basedOn w:val="1"/>
    <w:next w:val="1"/>
    <w:link w:val="200"/>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2"/>
    </w:pPr>
    <w:rPr>
      <w:rFonts w:hint="default" w:ascii="仿宋_GB2312" w:hAnsi="仿宋_GB2312" w:eastAsia="仿宋_GB2312"/>
      <w:color w:val="auto"/>
      <w:spacing w:val="0"/>
      <w:position w:val="0"/>
      <w:sz w:val="32"/>
      <w:szCs w:val="32"/>
    </w:rPr>
  </w:style>
  <w:style w:type="paragraph" w:styleId="6">
    <w:name w:val="heading 4"/>
    <w:next w:val="1"/>
    <w:semiHidden/>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3"/>
    </w:pPr>
    <w:rPr>
      <w:rFonts w:hint="default" w:ascii="仿宋_GB2312" w:hAnsi="仿宋_GB2312" w:eastAsia="仿宋_GB2312" w:cs="Times New Roman"/>
      <w:color w:val="auto"/>
      <w:spacing w:val="0"/>
      <w:position w:val="0"/>
      <w:sz w:val="32"/>
      <w:szCs w:val="32"/>
      <w:lang w:val="en-US" w:eastAsia="zh-CN" w:bidi="ar-SA"/>
    </w:rPr>
  </w:style>
  <w:style w:type="paragraph" w:styleId="7">
    <w:name w:val="heading 5"/>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4"/>
    </w:pPr>
    <w:rPr>
      <w:rFonts w:hint="default" w:ascii="仿宋_GB2312" w:hAnsi="仿宋_GB2312" w:eastAsia="仿宋_GB2312" w:cs="Times New Roman"/>
      <w:color w:val="auto"/>
      <w:spacing w:val="0"/>
      <w:position w:val="0"/>
      <w:sz w:val="32"/>
      <w:szCs w:val="32"/>
      <w:lang w:val="en-US" w:eastAsia="zh-CN" w:bidi="ar-SA"/>
    </w:rPr>
  </w:style>
  <w:style w:type="paragraph" w:styleId="8">
    <w:name w:val="heading 6"/>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5"/>
    </w:pPr>
    <w:rPr>
      <w:rFonts w:hint="default" w:ascii="仿宋_GB2312" w:hAnsi="仿宋_GB2312" w:eastAsia="仿宋_GB2312" w:cs="Times New Roman"/>
      <w:color w:val="auto"/>
      <w:spacing w:val="0"/>
      <w:position w:val="0"/>
      <w:sz w:val="32"/>
      <w:szCs w:val="32"/>
      <w:lang w:val="en-US" w:eastAsia="zh-CN" w:bidi="ar-SA"/>
    </w:rPr>
  </w:style>
  <w:style w:type="paragraph" w:styleId="9">
    <w:name w:val="heading 7"/>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6"/>
    </w:pPr>
    <w:rPr>
      <w:rFonts w:hint="default" w:ascii="仿宋_GB2312" w:hAnsi="仿宋_GB2312" w:eastAsia="仿宋_GB2312" w:cs="Times New Roman"/>
      <w:color w:val="auto"/>
      <w:spacing w:val="0"/>
      <w:position w:val="0"/>
      <w:sz w:val="32"/>
      <w:szCs w:val="32"/>
      <w:lang w:val="en-US" w:eastAsia="zh-CN" w:bidi="ar-SA"/>
    </w:rPr>
  </w:style>
  <w:style w:type="paragraph" w:styleId="10">
    <w:name w:val="heading 8"/>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7"/>
    </w:pPr>
    <w:rPr>
      <w:rFonts w:hint="default" w:ascii="仿宋_GB2312" w:hAnsi="仿宋_GB2312" w:eastAsia="仿宋_GB2312" w:cs="Times New Roman"/>
      <w:color w:val="auto"/>
      <w:spacing w:val="0"/>
      <w:position w:val="0"/>
      <w:sz w:val="32"/>
      <w:szCs w:val="32"/>
      <w:lang w:val="en-US" w:eastAsia="zh-CN" w:bidi="ar-SA"/>
    </w:rPr>
  </w:style>
  <w:style w:type="paragraph" w:styleId="11">
    <w:name w:val="heading 9"/>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8"/>
    </w:pPr>
    <w:rPr>
      <w:rFonts w:hint="default" w:ascii="仿宋_GB2312" w:hAnsi="仿宋_GB2312" w:eastAsia="仿宋_GB2312" w:cs="Times New Roman"/>
      <w:color w:val="auto"/>
      <w:spacing w:val="0"/>
      <w:position w:val="0"/>
      <w:sz w:val="32"/>
      <w:szCs w:val="32"/>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1"/>
      <w:szCs w:val="21"/>
    </w:rPr>
  </w:style>
  <w:style w:type="paragraph" w:styleId="12">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701" w:right="0" w:firstLine="0"/>
    </w:pPr>
    <w:rPr>
      <w:rFonts w:hint="default" w:eastAsia="方正仿宋_GBK"/>
      <w:color w:val="auto"/>
      <w:spacing w:val="0"/>
      <w:position w:val="0"/>
      <w:sz w:val="32"/>
      <w:szCs w:val="32"/>
    </w:rPr>
  </w:style>
  <w:style w:type="paragraph" w:styleId="13">
    <w:name w:val="Normal Indent"/>
    <w:basedOn w:val="1"/>
    <w:semiHidden/>
    <w:unhideWhenUsed/>
    <w:qFormat/>
    <w:uiPriority w:val="99"/>
    <w:pPr>
      <w:spacing w:line="520" w:lineRule="exact"/>
      <w:ind w:firstLine="200" w:firstLineChars="200"/>
    </w:pPr>
    <w:rPr>
      <w:sz w:val="28"/>
      <w:szCs w:val="21"/>
    </w:rPr>
  </w:style>
  <w:style w:type="paragraph" w:styleId="14">
    <w:name w:val="caption"/>
    <w:basedOn w:val="1"/>
    <w:next w:val="1"/>
    <w:semiHidden/>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6" w:lineRule="auto"/>
      <w:ind w:left="0" w:right="0" w:firstLine="0"/>
    </w:pPr>
    <w:rPr>
      <w:rFonts w:hint="default" w:eastAsia="方正仿宋_GBK"/>
      <w:b/>
      <w:bCs/>
      <w:color w:val="4F81BD" w:themeColor="accent1"/>
      <w:spacing w:val="0"/>
      <w:position w:val="0"/>
      <w:sz w:val="18"/>
      <w:szCs w:val="18"/>
    </w:rPr>
  </w:style>
  <w:style w:type="paragraph" w:styleId="15">
    <w:name w:val="annotation text"/>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jc w:val="left"/>
    </w:pPr>
    <w:rPr>
      <w:rFonts w:hint="default" w:eastAsia="方正仿宋_GBK"/>
      <w:color w:val="auto"/>
      <w:spacing w:val="0"/>
      <w:position w:val="0"/>
      <w:sz w:val="32"/>
      <w:szCs w:val="32"/>
    </w:rPr>
  </w:style>
  <w:style w:type="paragraph" w:styleId="16">
    <w:name w:val="Body Text 3"/>
    <w:basedOn w:val="1"/>
    <w:semiHidden/>
    <w:unhideWhenUsed/>
    <w:qFormat/>
    <w:uiPriority w:val="99"/>
    <w:pPr>
      <w:spacing w:line="360" w:lineRule="exact"/>
    </w:pPr>
    <w:rPr>
      <w:rFonts w:eastAsia="方正仿宋_GBK"/>
      <w:sz w:val="24"/>
    </w:rPr>
  </w:style>
  <w:style w:type="paragraph" w:styleId="17">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18">
    <w:name w:val="Block Text"/>
    <w:basedOn w:val="1"/>
    <w:semiHidden/>
    <w:unhideWhenUsed/>
    <w:qFormat/>
    <w:uiPriority w:val="99"/>
    <w:pPr>
      <w:spacing w:line="380" w:lineRule="exact"/>
      <w:ind w:left="1168" w:leftChars="380" w:right="300" w:rightChars="100" w:hanging="28" w:hangingChars="10"/>
    </w:pPr>
    <w:rPr>
      <w:rFonts w:ascii="方正仿宋_GBK" w:eastAsia="方正仿宋_GBK"/>
      <w:sz w:val="28"/>
    </w:rPr>
  </w:style>
  <w:style w:type="paragraph" w:styleId="19">
    <w:name w:val="toc 5"/>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134" w:right="0" w:firstLine="0"/>
    </w:pPr>
    <w:rPr>
      <w:rFonts w:hint="default" w:eastAsia="方正仿宋_GBK"/>
      <w:color w:val="auto"/>
      <w:spacing w:val="0"/>
      <w:position w:val="0"/>
      <w:sz w:val="32"/>
      <w:szCs w:val="32"/>
    </w:rPr>
  </w:style>
  <w:style w:type="paragraph" w:styleId="20">
    <w:name w:val="toc 3"/>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567" w:right="0" w:firstLine="0"/>
    </w:pPr>
    <w:rPr>
      <w:rFonts w:hint="default" w:eastAsia="方正仿宋_GBK"/>
      <w:color w:val="auto"/>
      <w:spacing w:val="0"/>
      <w:position w:val="0"/>
      <w:sz w:val="32"/>
      <w:szCs w:val="32"/>
    </w:rPr>
  </w:style>
  <w:style w:type="paragraph" w:styleId="21">
    <w:name w:val="toc 8"/>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984" w:right="0" w:firstLine="0"/>
    </w:pPr>
    <w:rPr>
      <w:rFonts w:hint="default" w:eastAsia="方正仿宋_GBK"/>
      <w:color w:val="auto"/>
      <w:spacing w:val="0"/>
      <w:position w:val="0"/>
      <w:sz w:val="32"/>
      <w:szCs w:val="32"/>
    </w:rPr>
  </w:style>
  <w:style w:type="paragraph" w:styleId="22">
    <w:name w:val="Date"/>
    <w:basedOn w:val="1"/>
    <w:next w:val="1"/>
    <w:semiHidden/>
    <w:unhideWhenUsed/>
    <w:qFormat/>
    <w:uiPriority w:val="99"/>
    <w:pPr>
      <w:ind w:left="100" w:leftChars="2500"/>
    </w:pPr>
  </w:style>
  <w:style w:type="paragraph" w:styleId="23">
    <w:name w:val="Body Text Indent 2"/>
    <w:basedOn w:val="1"/>
    <w:link w:val="49"/>
    <w:semiHidden/>
    <w:unhideWhenUsed/>
    <w:qFormat/>
    <w:uiPriority w:val="99"/>
    <w:pPr>
      <w:spacing w:line="560" w:lineRule="exact"/>
      <w:ind w:left="1197" w:leftChars="93" w:hanging="918" w:hangingChars="328"/>
    </w:pPr>
    <w:rPr>
      <w:rFonts w:ascii="方正仿宋_GBK" w:eastAsia="方正仿宋_GBK"/>
      <w:color w:val="000000"/>
      <w:sz w:val="28"/>
      <w:szCs w:val="28"/>
    </w:rPr>
  </w:style>
  <w:style w:type="paragraph" w:styleId="24">
    <w:name w:val="Balloon Text"/>
    <w:basedOn w:val="1"/>
    <w:semiHidden/>
    <w:unhideWhenUsed/>
    <w:qFormat/>
    <w:uiPriority w:val="99"/>
    <w:rPr>
      <w:rFonts w:eastAsia="仿宋_GB2312"/>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0" w:right="0" w:firstLine="0"/>
    </w:pPr>
    <w:rPr>
      <w:rFonts w:hint="default" w:eastAsia="方正仿宋_GBK"/>
      <w:color w:val="auto"/>
      <w:spacing w:val="0"/>
      <w:position w:val="0"/>
      <w:sz w:val="32"/>
      <w:szCs w:val="32"/>
    </w:rPr>
  </w:style>
  <w:style w:type="paragraph" w:styleId="28">
    <w:name w:val="toc 4"/>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850" w:right="0" w:firstLine="0"/>
    </w:pPr>
    <w:rPr>
      <w:rFonts w:hint="default" w:eastAsia="方正仿宋_GBK"/>
      <w:color w:val="auto"/>
      <w:spacing w:val="0"/>
      <w:position w:val="0"/>
      <w:sz w:val="32"/>
      <w:szCs w:val="32"/>
    </w:rPr>
  </w:style>
  <w:style w:type="paragraph" w:styleId="29">
    <w:name w:val="Sub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center"/>
      <w:outlineLvl w:val="1"/>
    </w:pPr>
    <w:rPr>
      <w:rFonts w:hint="default" w:ascii="楷体_GB2312" w:hAnsi="楷体_GB2312" w:eastAsia="楷体_GB2312" w:cs="Times New Roman"/>
      <w:color w:val="auto"/>
      <w:spacing w:val="0"/>
      <w:kern w:val="28"/>
      <w:position w:val="0"/>
      <w:sz w:val="32"/>
      <w:szCs w:val="32"/>
      <w:lang w:val="en-US" w:eastAsia="zh-CN" w:bidi="ar-SA"/>
    </w:rPr>
  </w:style>
  <w:style w:type="paragraph" w:styleId="30">
    <w:name w:val="footnote text"/>
    <w:basedOn w:val="1"/>
    <w:link w:val="197"/>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40" w:afterAutospacing="0" w:line="240" w:lineRule="auto"/>
      <w:ind w:left="0" w:right="0" w:firstLine="0"/>
    </w:pPr>
    <w:rPr>
      <w:rFonts w:hint="default" w:eastAsia="方正仿宋_GBK"/>
      <w:color w:val="auto"/>
      <w:spacing w:val="0"/>
      <w:position w:val="0"/>
      <w:sz w:val="18"/>
      <w:szCs w:val="32"/>
    </w:rPr>
  </w:style>
  <w:style w:type="paragraph" w:styleId="31">
    <w:name w:val="toc 6"/>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417" w:right="0" w:firstLine="0"/>
    </w:pPr>
    <w:rPr>
      <w:rFonts w:hint="default" w:eastAsia="方正仿宋_GBK"/>
      <w:color w:val="auto"/>
      <w:spacing w:val="0"/>
      <w:position w:val="0"/>
      <w:sz w:val="32"/>
      <w:szCs w:val="32"/>
    </w:rPr>
  </w:style>
  <w:style w:type="paragraph" w:styleId="32">
    <w:name w:val="Body Text Indent 3"/>
    <w:basedOn w:val="1"/>
    <w:semiHidden/>
    <w:unhideWhenUsed/>
    <w:uiPriority w:val="99"/>
    <w:pPr>
      <w:spacing w:line="560" w:lineRule="exact"/>
      <w:ind w:left="1150" w:leftChars="94" w:hanging="868" w:hangingChars="310"/>
    </w:pPr>
    <w:rPr>
      <w:rFonts w:ascii="方正仿宋_GBK" w:eastAsia="方正仿宋_GBK"/>
      <w:color w:val="000000"/>
      <w:sz w:val="28"/>
      <w:szCs w:val="28"/>
    </w:rPr>
  </w:style>
  <w:style w:type="paragraph" w:styleId="33">
    <w:name w:val="toc 2"/>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83" w:right="0" w:firstLine="0"/>
    </w:pPr>
    <w:rPr>
      <w:rFonts w:hint="default" w:eastAsia="方正仿宋_GBK"/>
      <w:color w:val="auto"/>
      <w:spacing w:val="0"/>
      <w:position w:val="0"/>
      <w:sz w:val="32"/>
      <w:szCs w:val="32"/>
    </w:rPr>
  </w:style>
  <w:style w:type="paragraph" w:styleId="34">
    <w:name w:val="toc 9"/>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268" w:right="0" w:firstLine="0"/>
    </w:pPr>
    <w:rPr>
      <w:rFonts w:hint="default" w:eastAsia="方正仿宋_GBK"/>
      <w:color w:val="auto"/>
      <w:spacing w:val="0"/>
      <w:position w:val="0"/>
      <w:sz w:val="32"/>
      <w:szCs w:val="32"/>
    </w:rPr>
  </w:style>
  <w:style w:type="paragraph" w:styleId="35">
    <w:name w:val="Body Text 2"/>
    <w:basedOn w:val="1"/>
    <w:semiHidden/>
    <w:unhideWhenUsed/>
    <w:qFormat/>
    <w:uiPriority w:val="99"/>
    <w:pPr>
      <w:autoSpaceDE w:val="0"/>
      <w:autoSpaceDN w:val="0"/>
      <w:adjustRightInd w:val="0"/>
      <w:spacing w:line="576" w:lineRule="exact"/>
    </w:pPr>
    <w:rPr>
      <w:rFonts w:eastAsia="方正仿宋_GBK"/>
      <w:sz w:val="31"/>
      <w:szCs w:val="32"/>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720" w:lineRule="exact"/>
      <w:ind w:left="0" w:right="0" w:firstLine="0"/>
      <w:jc w:val="center"/>
      <w:outlineLvl w:val="0"/>
    </w:pPr>
    <w:rPr>
      <w:rFonts w:hint="default" w:ascii="方正小标宋简体" w:hAnsi="方正小标宋简体" w:eastAsia="方正小标宋简体" w:cs="Times New Roman"/>
      <w:color w:val="auto"/>
      <w:spacing w:val="0"/>
      <w:position w:val="0"/>
      <w:sz w:val="44"/>
      <w:szCs w:val="44"/>
      <w:lang w:val="en-US" w:eastAsia="zh-CN" w:bidi="ar-SA"/>
    </w:rPr>
  </w:style>
  <w:style w:type="paragraph" w:styleId="38">
    <w:name w:val="Body Text First Indent 2"/>
    <w:basedOn w:val="17"/>
    <w:next w:val="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200" w:leftChars="200" w:right="0" w:firstLine="420" w:firstLineChars="200"/>
    </w:pPr>
    <w:rPr>
      <w:rFonts w:hint="default" w:ascii="Times New Roman" w:eastAsia="方正仿宋_GBK"/>
      <w:color w:val="auto"/>
      <w:spacing w:val="0"/>
      <w:position w:val="0"/>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semiHidden/>
    <w:unhideWhenUsed/>
    <w:uiPriority w:val="99"/>
  </w:style>
  <w:style w:type="character" w:styleId="44">
    <w:name w:val="FollowedHyperlink"/>
    <w:semiHidden/>
    <w:unhideWhenUsed/>
    <w:uiPriority w:val="99"/>
    <w:rPr>
      <w:color w:val="800080"/>
      <w:u w:val="single"/>
    </w:rPr>
  </w:style>
  <w:style w:type="character" w:styleId="45">
    <w:name w:val="Hyperlink"/>
    <w:unhideWhenUsed/>
    <w:qFormat/>
    <w:uiPriority w:val="99"/>
    <w:rPr>
      <w:color w:val="0000FF"/>
      <w:u w:val="single"/>
    </w:rPr>
  </w:style>
  <w:style w:type="character" w:styleId="46">
    <w:name w:val="footnote reference"/>
    <w:basedOn w:val="41"/>
    <w:unhideWhenUsed/>
    <w:qFormat/>
    <w:uiPriority w:val="99"/>
    <w:rPr>
      <w:rFonts w:ascii="Times New Roman" w:hAnsi="Times New Roman" w:eastAsia="宋体" w:cs="Times New Roman"/>
      <w:vertAlign w:val="superscript"/>
    </w:rPr>
  </w:style>
  <w:style w:type="paragraph" w:customStyle="1" w:styleId="47">
    <w:name w:val="页脚1"/>
    <w:basedOn w:val="1"/>
    <w:next w:val="48"/>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48">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49">
    <w:name w:val="正文文本缩进 2 Char"/>
    <w:link w:val="23"/>
    <w:qFormat/>
    <w:uiPriority w:val="0"/>
    <w:rPr>
      <w:rFonts w:ascii="方正仿宋_GBK" w:eastAsia="方正仿宋_GBK"/>
      <w:color w:val="000000"/>
      <w:kern w:val="2"/>
      <w:sz w:val="28"/>
      <w:szCs w:val="28"/>
    </w:rPr>
  </w:style>
  <w:style w:type="paragraph" w:customStyle="1" w:styleId="50">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1">
    <w:name w:val="_Style 24"/>
    <w:unhideWhenUsed/>
    <w:qFormat/>
    <w:uiPriority w:val="99"/>
    <w:rPr>
      <w:rFonts w:ascii="Times New Roman" w:hAnsi="Times New Roman" w:eastAsia="宋体" w:cs="Times New Roman"/>
      <w:kern w:val="2"/>
      <w:sz w:val="30"/>
      <w:szCs w:val="30"/>
      <w:lang w:val="en-US" w:eastAsia="zh-CN" w:bidi="ar-SA"/>
    </w:rPr>
  </w:style>
  <w:style w:type="character" w:customStyle="1" w:styleId="52">
    <w:name w:val="Heading 1 Char"/>
    <w:basedOn w:val="41"/>
    <w:qFormat/>
    <w:uiPriority w:val="9"/>
    <w:rPr>
      <w:rFonts w:ascii="Arial" w:hAnsi="Arial" w:eastAsia="Arial" w:cs="Arial"/>
      <w:sz w:val="40"/>
      <w:szCs w:val="40"/>
    </w:rPr>
  </w:style>
  <w:style w:type="character" w:customStyle="1" w:styleId="53">
    <w:name w:val="Heading 2 Char"/>
    <w:basedOn w:val="41"/>
    <w:qFormat/>
    <w:uiPriority w:val="9"/>
    <w:rPr>
      <w:rFonts w:ascii="Arial" w:hAnsi="Arial" w:eastAsia="Arial" w:cs="Arial"/>
      <w:sz w:val="34"/>
    </w:rPr>
  </w:style>
  <w:style w:type="character" w:customStyle="1" w:styleId="54">
    <w:name w:val="Heading 3 Char"/>
    <w:basedOn w:val="41"/>
    <w:qFormat/>
    <w:uiPriority w:val="9"/>
    <w:rPr>
      <w:rFonts w:ascii="Arial" w:hAnsi="Arial" w:eastAsia="Arial" w:cs="Arial"/>
      <w:sz w:val="30"/>
      <w:szCs w:val="30"/>
    </w:rPr>
  </w:style>
  <w:style w:type="character" w:customStyle="1" w:styleId="55">
    <w:name w:val="Heading 4 Char"/>
    <w:basedOn w:val="41"/>
    <w:qFormat/>
    <w:uiPriority w:val="9"/>
    <w:rPr>
      <w:rFonts w:ascii="Arial" w:hAnsi="Arial" w:eastAsia="Arial" w:cs="Arial"/>
      <w:b/>
      <w:bCs/>
      <w:sz w:val="26"/>
      <w:szCs w:val="26"/>
    </w:rPr>
  </w:style>
  <w:style w:type="character" w:customStyle="1" w:styleId="56">
    <w:name w:val="Heading 5 Char"/>
    <w:basedOn w:val="41"/>
    <w:qFormat/>
    <w:uiPriority w:val="9"/>
    <w:rPr>
      <w:rFonts w:ascii="Arial" w:hAnsi="Arial" w:eastAsia="Arial" w:cs="Arial"/>
      <w:b/>
      <w:bCs/>
      <w:sz w:val="24"/>
      <w:szCs w:val="24"/>
    </w:rPr>
  </w:style>
  <w:style w:type="character" w:customStyle="1" w:styleId="57">
    <w:name w:val="Heading 6 Char"/>
    <w:basedOn w:val="41"/>
    <w:qFormat/>
    <w:uiPriority w:val="9"/>
    <w:rPr>
      <w:rFonts w:ascii="Arial" w:hAnsi="Arial" w:eastAsia="Arial" w:cs="Arial"/>
      <w:b/>
      <w:bCs/>
      <w:sz w:val="22"/>
      <w:szCs w:val="22"/>
    </w:rPr>
  </w:style>
  <w:style w:type="character" w:customStyle="1" w:styleId="58">
    <w:name w:val="Heading 7 Char"/>
    <w:basedOn w:val="41"/>
    <w:qFormat/>
    <w:uiPriority w:val="9"/>
    <w:rPr>
      <w:rFonts w:ascii="Arial" w:hAnsi="Arial" w:eastAsia="Arial" w:cs="Arial"/>
      <w:b/>
      <w:bCs/>
      <w:i/>
      <w:iCs/>
      <w:sz w:val="22"/>
      <w:szCs w:val="22"/>
    </w:rPr>
  </w:style>
  <w:style w:type="character" w:customStyle="1" w:styleId="59">
    <w:name w:val="Heading 8 Char"/>
    <w:basedOn w:val="41"/>
    <w:qFormat/>
    <w:uiPriority w:val="9"/>
    <w:rPr>
      <w:rFonts w:ascii="Arial" w:hAnsi="Arial" w:eastAsia="Arial" w:cs="Arial"/>
      <w:i/>
      <w:iCs/>
      <w:sz w:val="22"/>
      <w:szCs w:val="22"/>
    </w:rPr>
  </w:style>
  <w:style w:type="character" w:customStyle="1" w:styleId="60">
    <w:name w:val="Heading 9 Char"/>
    <w:basedOn w:val="41"/>
    <w:qFormat/>
    <w:uiPriority w:val="9"/>
    <w:rPr>
      <w:rFonts w:ascii="Arial" w:hAnsi="Arial" w:eastAsia="Arial" w:cs="Arial"/>
      <w:i/>
      <w:iCs/>
      <w:sz w:val="21"/>
      <w:szCs w:val="21"/>
    </w:rPr>
  </w:style>
  <w:style w:type="paragraph" w:styleId="61">
    <w:name w:val="List Paragraph"/>
    <w:basedOn w:val="1"/>
    <w:qFormat/>
    <w:uiPriority w:val="34"/>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0" w:firstLine="0"/>
      <w:contextualSpacing/>
    </w:pPr>
    <w:rPr>
      <w:rFonts w:hint="default" w:eastAsia="方正仿宋_GBK"/>
      <w:color w:val="auto"/>
      <w:spacing w:val="0"/>
      <w:position w:val="0"/>
      <w:sz w:val="32"/>
      <w:szCs w:val="32"/>
    </w:rPr>
  </w:style>
  <w:style w:type="paragraph" w:styleId="6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63">
    <w:name w:val="Title Char"/>
    <w:basedOn w:val="41"/>
    <w:qFormat/>
    <w:uiPriority w:val="10"/>
    <w:rPr>
      <w:rFonts w:ascii="Times New Roman" w:hAnsi="Times New Roman" w:eastAsia="宋体" w:cs="Times New Roman"/>
      <w:sz w:val="48"/>
      <w:szCs w:val="48"/>
    </w:rPr>
  </w:style>
  <w:style w:type="character" w:customStyle="1" w:styleId="64">
    <w:name w:val="Subtitle Char"/>
    <w:basedOn w:val="41"/>
    <w:qFormat/>
    <w:uiPriority w:val="11"/>
    <w:rPr>
      <w:rFonts w:ascii="Times New Roman" w:hAnsi="Times New Roman" w:eastAsia="宋体" w:cs="Times New Roman"/>
      <w:sz w:val="24"/>
      <w:szCs w:val="24"/>
    </w:rPr>
  </w:style>
  <w:style w:type="paragraph" w:styleId="65">
    <w:name w:val="Quote"/>
    <w:basedOn w:val="1"/>
    <w:next w:val="1"/>
    <w:link w:val="66"/>
    <w:qFormat/>
    <w:uiPriority w:val="2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720" w:firstLine="0"/>
    </w:pPr>
    <w:rPr>
      <w:rFonts w:hint="default" w:eastAsia="方正仿宋_GBK"/>
      <w:i/>
      <w:color w:val="auto"/>
      <w:spacing w:val="0"/>
      <w:position w:val="0"/>
      <w:sz w:val="32"/>
      <w:szCs w:val="32"/>
    </w:rPr>
  </w:style>
  <w:style w:type="character" w:customStyle="1" w:styleId="66">
    <w:name w:val="Quote Char"/>
    <w:link w:val="65"/>
    <w:qFormat/>
    <w:uiPriority w:val="29"/>
    <w:rPr>
      <w:rFonts w:ascii="Times New Roman" w:hAnsi="Times New Roman" w:eastAsia="宋体" w:cs="Times New Roman"/>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overflowPunct w:val="0"/>
      <w:autoSpaceDE w:val="0"/>
      <w:autoSpaceDN w:val="0"/>
      <w:spacing w:before="0" w:beforeAutospacing="0" w:after="160" w:afterAutospacing="0" w:line="240" w:lineRule="auto"/>
      <w:ind w:left="720" w:right="720" w:firstLine="0"/>
      <w:contextualSpacing w:val="0"/>
    </w:pPr>
    <w:rPr>
      <w:rFonts w:hint="default" w:eastAsia="方正仿宋_GBK"/>
      <w:i/>
      <w:color w:val="auto"/>
      <w:spacing w:val="0"/>
      <w:position w:val="0"/>
      <w:sz w:val="32"/>
      <w:szCs w:val="32"/>
    </w:rPr>
  </w:style>
  <w:style w:type="character" w:customStyle="1" w:styleId="68">
    <w:name w:val="Intense Quote Char"/>
    <w:link w:val="67"/>
    <w:qFormat/>
    <w:uiPriority w:val="30"/>
    <w:rPr>
      <w:rFonts w:ascii="Times New Roman" w:hAnsi="Times New Roman" w:eastAsia="宋体" w:cs="Times New Roman"/>
      <w:i/>
    </w:rPr>
  </w:style>
  <w:style w:type="character" w:customStyle="1" w:styleId="69">
    <w:name w:val="Header Char"/>
    <w:basedOn w:val="41"/>
    <w:qFormat/>
    <w:uiPriority w:val="99"/>
    <w:rPr>
      <w:rFonts w:ascii="Times New Roman" w:hAnsi="Times New Roman" w:eastAsia="宋体" w:cs="Times New Roman"/>
    </w:rPr>
  </w:style>
  <w:style w:type="character" w:customStyle="1" w:styleId="70">
    <w:name w:val="Footer Char"/>
    <w:basedOn w:val="41"/>
    <w:qFormat/>
    <w:uiPriority w:val="99"/>
    <w:rPr>
      <w:rFonts w:ascii="Times New Roman" w:hAnsi="Times New Roman" w:eastAsia="宋体" w:cs="Times New Roman"/>
    </w:rPr>
  </w:style>
  <w:style w:type="character" w:customStyle="1" w:styleId="71">
    <w:name w:val="Caption Char"/>
    <w:qFormat/>
    <w:uiPriority w:val="99"/>
    <w:rPr>
      <w:rFonts w:ascii="Times New Roman" w:hAnsi="Times New Roman" w:eastAsia="宋体" w:cs="Times New Roman"/>
    </w:rPr>
  </w:style>
  <w:style w:type="table" w:customStyle="1" w:styleId="72">
    <w:name w:val="Table Grid Light"/>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74">
    <w:name w:val="Plain Table 2"/>
    <w:basedOn w:val="3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3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6">
    <w:name w:val="Plain Table 4"/>
    <w:basedOn w:val="3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7">
    <w:name w:val="Plain Table 5"/>
    <w:basedOn w:val="3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8">
    <w:name w:val="Grid Table 1 Light"/>
    <w:basedOn w:val="3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6">
    <w:name w:val="Grid Table 2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87">
    <w:name w:val="Grid Table 2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8">
    <w:name w:val="Grid Table 2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9">
    <w:name w:val="Grid Table 2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0">
    <w:name w:val="Grid Table 2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1">
    <w:name w:val="Grid Table 2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2">
    <w:name w:val="Grid Table 3"/>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3">
    <w:name w:val="Grid Table 3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94">
    <w:name w:val="Grid Table 3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95">
    <w:name w:val="Grid Table 3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96">
    <w:name w:val="Grid Table 3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7">
    <w:name w:val="Grid Table 3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8">
    <w:name w:val="Grid Table 3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9">
    <w:name w:val="Grid Table 4"/>
    <w:basedOn w:val="3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100">
    <w:name w:val="Grid Table 4 - Accent 1"/>
    <w:basedOn w:val="3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101">
    <w:name w:val="Grid Table 4 - Accent 2"/>
    <w:basedOn w:val="3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02">
    <w:name w:val="Grid Table 4 - Accent 3"/>
    <w:basedOn w:val="3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03">
    <w:name w:val="Grid Table 4 - Accent 4"/>
    <w:basedOn w:val="3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04">
    <w:name w:val="Grid Table 4 - Accent 5"/>
    <w:basedOn w:val="3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05">
    <w:name w:val="Grid Table 4 - Accent 6"/>
    <w:basedOn w:val="3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06">
    <w:name w:val="Grid Table 5 Dark"/>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107">
    <w:name w:val="Grid Table 5 Dark- Accent 1"/>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108">
    <w:name w:val="Grid Table 5 Dark - Accent 2"/>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109">
    <w:name w:val="Grid Table 5 Dark - Accent 3"/>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110">
    <w:name w:val="Grid Table 5 Dark- Accent 4"/>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111">
    <w:name w:val="Grid Table 5 Dark - Accent 5"/>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112">
    <w:name w:val="Grid Table 5 Dark - Accent 6"/>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113">
    <w:name w:val="Grid Table 6 Colorful"/>
    <w:basedOn w:val="3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auto" w:fill="CACACA" w:themeFill="text1" w:themeFillTint="34"/>
      </w:tcPr>
    </w:tblStylePr>
    <w:tblStylePr w:type="band2Vert"/>
    <w:tblStylePr w:type="band1Horz">
      <w:rPr>
        <w:rFonts w:ascii="Arial" w:hAnsi="Arial"/>
        <w:color w:val="7E7E7E" w:themeColor="text1" w:themeTint="80"/>
        <w:sz w:val="22"/>
      </w:rPr>
      <w:tcPr>
        <w:shd w:val="clear" w:color="auto" w:fill="CACACA" w:themeFill="text1" w:themeFillTint="34"/>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14">
    <w:name w:val="Grid Table 6 Colorful - Accent 1"/>
    <w:basedOn w:val="3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15">
    <w:name w:val="Grid Table 6 Colorful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16">
    <w:name w:val="Grid Table 6 Colorful - Accent 3"/>
    <w:basedOn w:val="3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ABA58" w:themeColor="accent3" w:themeTint="FF"/>
      </w:rPr>
      <w:tcPr>
        <w:tcBorders>
          <w:bottom w:val="single" w:color="9BBB59" w:themeColor="accent3" w:themeTint="FE" w:sz="12" w:space="0"/>
        </w:tcBorders>
      </w:tcPr>
    </w:tblStylePr>
    <w:tblStylePr w:type="lastRow">
      <w:rPr>
        <w:b/>
        <w:color w:val="9ABA58" w:themeColor="accent3" w:themeTint="FF"/>
      </w:rPr>
    </w:tblStylePr>
    <w:tblStylePr w:type="firstCol">
      <w:rPr>
        <w:b/>
        <w:color w:val="9ABA58" w:themeColor="accent3" w:themeTint="FF"/>
      </w:rPr>
    </w:tblStylePr>
    <w:tblStylePr w:type="lastCol">
      <w:rPr>
        <w:b/>
        <w:color w:val="9ABA58" w:themeColor="accent3" w:themeTint="FF"/>
      </w:r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17">
    <w:name w:val="Grid Table 6 Colorful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18">
    <w:name w:val="Grid Table 6 Colorful - Accent 5"/>
    <w:basedOn w:val="3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19">
    <w:name w:val="Grid Table 6 Colorful - Accent 6"/>
    <w:basedOn w:val="3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678" w:themeColor="accent5" w:themeShade="94"/>
        <w:sz w:val="22"/>
      </w:rPr>
      <w:tcPr>
        <w:shd w:val="clear" w:color="auto" w:fill="FDE9D9" w:themeFill="accent6"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0">
    <w:name w:val="Grid Table 7 Colorful"/>
    <w:basedOn w:val="3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7E7E7E" w:themeColor="text1" w:themeTint="80"/>
        <w:sz w:val="22"/>
      </w:rPr>
      <w:tcPr>
        <w:shd w:val="clear" w:color="auto" w:fill="F1F1F1" w:themeFill="text1" w:themeFillTint="0D"/>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21">
    <w:name w:val="Grid Table 7 Colorful - Accent 1"/>
    <w:basedOn w:val="3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22">
    <w:name w:val="Grid Table 7 Colorful - Accent 2"/>
    <w:basedOn w:val="3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23">
    <w:name w:val="Grid Table 7 Colorful - Accent 3"/>
    <w:basedOn w:val="3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ABA58" w:themeColor="accent3" w:themeTint="FF"/>
        <w:sz w:val="22"/>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ABA58" w:themeColor="accent3" w:themeTint="FF"/>
        <w:sz w:val="22"/>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ABA58" w:themeColor="accent3" w:themeTint="FF"/>
        <w:sz w:val="22"/>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ABA58" w:themeColor="accent3" w:themeTint="FF"/>
        <w:sz w:val="22"/>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24">
    <w:name w:val="Grid Table 7 Colorful - Accent 4"/>
    <w:basedOn w:val="3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25">
    <w:name w:val="Grid Table 7 Colorful - Accent 5"/>
    <w:basedOn w:val="3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6">
    <w:name w:val="Grid Table 7 Colorful - Accent 6"/>
    <w:basedOn w:val="3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307" w:themeColor="accent6" w:themeShade="94"/>
        <w:sz w:val="22"/>
      </w:rPr>
      <w:tcPr>
        <w:shd w:val="clear" w:color="auto" w:fill="FDE9D9" w:themeFill="accent6" w:themeFillTint="34"/>
      </w:tcPr>
    </w:tblStylePr>
    <w:tblStylePr w:type="band2Horz">
      <w:rPr>
        <w:rFonts w:ascii="Arial" w:hAnsi="Arial"/>
        <w:color w:val="B05307" w:themeColor="accent6" w:themeShade="94"/>
        <w:sz w:val="22"/>
      </w:rPr>
    </w:tblStylePr>
    <w:tblStylePr w:type="neCell"/>
    <w:tblStylePr w:type="nwCell"/>
    <w:tblStylePr w:type="seCell"/>
    <w:tblStylePr w:type="swCell"/>
  </w:style>
  <w:style w:type="table" w:customStyle="1" w:styleId="127">
    <w:name w:val="List Table 1 Light"/>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28">
    <w:name w:val="List Table 1 Light - Accent 1"/>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29">
    <w:name w:val="List Table 1 Light - Accent 2"/>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30">
    <w:name w:val="List Table 1 Light - Accent 3"/>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31">
    <w:name w:val="List Table 1 Light - Accent 4"/>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32">
    <w:name w:val="List Table 1 Light - Accent 5"/>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33">
    <w:name w:val="List Table 1 Light - Accent 6"/>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34">
    <w:name w:val="List Table 2"/>
    <w:basedOn w:val="3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5">
    <w:name w:val="List Table 2 - Accent 1"/>
    <w:basedOn w:val="3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6">
    <w:name w:val="List Table 2 - Accent 2"/>
    <w:basedOn w:val="3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7">
    <w:name w:val="List Table 2 - Accent 3"/>
    <w:basedOn w:val="3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8">
    <w:name w:val="List Table 2 - Accent 4"/>
    <w:basedOn w:val="3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9">
    <w:name w:val="List Table 2 - Accent 5"/>
    <w:basedOn w:val="3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40">
    <w:name w:val="List Table 2 - Accent 6"/>
    <w:basedOn w:val="3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41">
    <w:name w:val="List Table 3"/>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3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3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3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3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49">
    <w:name w:val="List Table 4 - Accent 1"/>
    <w:basedOn w:val="3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50">
    <w:name w:val="List Table 4 - Accent 2"/>
    <w:basedOn w:val="3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51">
    <w:name w:val="List Table 4 - Accent 3"/>
    <w:basedOn w:val="3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52">
    <w:name w:val="List Table 4 - Accent 4"/>
    <w:basedOn w:val="3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53">
    <w:name w:val="List Table 4 - Accent 5"/>
    <w:basedOn w:val="3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54">
    <w:name w:val="List Table 4 - Accent 6"/>
    <w:basedOn w:val="3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55">
    <w:name w:val="List Table 5 Dark"/>
    <w:basedOn w:val="3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56">
    <w:name w:val="List Table 5 Dark - Accent 1"/>
    <w:basedOn w:val="3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57">
    <w:name w:val="List Table 5 Dark - Accent 2"/>
    <w:basedOn w:val="3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58">
    <w:name w:val="List Table 5 Dark - Accent 3"/>
    <w:basedOn w:val="3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59">
    <w:name w:val="List Table 5 Dark - Accent 4"/>
    <w:basedOn w:val="3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60">
    <w:name w:val="List Table 5 Dark - Accent 5"/>
    <w:basedOn w:val="3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61">
    <w:name w:val="List Table 5 Dark - Accent 6"/>
    <w:basedOn w:val="3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62">
    <w:name w:val="List Table 6 Colorful"/>
    <w:basedOn w:val="3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auto" w:fill="BEBEBE" w:themeFill="text1" w:themeFillTint="40"/>
      </w:tcPr>
    </w:tblStylePr>
    <w:tblStylePr w:type="band2Vert"/>
    <w:tblStylePr w:type="band1Horz">
      <w:rPr>
        <w:rFonts w:ascii="Arial" w:hAnsi="Arial"/>
        <w:color w:val="000000" w:themeColor="text1"/>
        <w:sz w:val="22"/>
      </w:rPr>
      <w:tcPr>
        <w:shd w:val="clear" w:color="auto"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63">
    <w:name w:val="List Table 6 Colorful - Accent 1"/>
    <w:basedOn w:val="3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64">
    <w:name w:val="List Table 6 Colorful - Accent 2"/>
    <w:basedOn w:val="3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65">
    <w:name w:val="List Table 6 Colorful - Accent 3"/>
    <w:basedOn w:val="3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66">
    <w:name w:val="List Table 6 Colorful - Accent 4"/>
    <w:basedOn w:val="3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67">
    <w:name w:val="List Table 6 Colorful - Accent 5"/>
    <w:basedOn w:val="3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68">
    <w:name w:val="List Table 6 Colorful - Accent 6"/>
    <w:basedOn w:val="3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69">
    <w:name w:val="List Table 7 Colorful"/>
    <w:basedOn w:val="3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7E7E7E" w:themeColor="text1" w:themeTint="80"/>
        <w:sz w:val="22"/>
      </w:rPr>
      <w:tcPr>
        <w:shd w:val="clear" w:color="auto" w:fill="BEBEBE" w:themeFill="text1" w:themeFillTint="40"/>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70">
    <w:name w:val="List Table 7 Colorful - Accent 1"/>
    <w:basedOn w:val="3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71">
    <w:name w:val="List Table 7 Colorful - Accent 2"/>
    <w:basedOn w:val="3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72">
    <w:name w:val="List Table 7 Colorful - Accent 3"/>
    <w:basedOn w:val="3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73">
    <w:name w:val="List Table 7 Colorful - Accent 4"/>
    <w:basedOn w:val="3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74">
    <w:name w:val="List Table 7 Colorful - Accent 5"/>
    <w:basedOn w:val="3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75">
    <w:name w:val="List Table 7 Colorful - Accent 6"/>
    <w:basedOn w:val="3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76">
    <w:name w:val="Lined - Accent"/>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7">
    <w:name w:val="Lined - Accent 1"/>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78">
    <w:name w:val="Lined - Accent 2"/>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79">
    <w:name w:val="Lined - Accent 3"/>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0">
    <w:name w:val="Lined - Accent 4"/>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1">
    <w:name w:val="Lined - Accent 5"/>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2">
    <w:name w:val="Lined - Accent 6"/>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83">
    <w:name w:val="Bordered &amp; Lined - Accent"/>
    <w:basedOn w:val="3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4">
    <w:name w:val="Bordered &amp; Lined - Accent 1"/>
    <w:basedOn w:val="3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85">
    <w:name w:val="Bordered &amp; Lined - Accent 2"/>
    <w:basedOn w:val="3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6">
    <w:name w:val="Bordered &amp; Lined - Accent 3"/>
    <w:basedOn w:val="3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7">
    <w:name w:val="Bordered &amp; Lined - Accent 4"/>
    <w:basedOn w:val="3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8">
    <w:name w:val="Bordered &amp; Lined - Accent 5"/>
    <w:basedOn w:val="3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9">
    <w:name w:val="Bordered &amp; Lined - Accent 6"/>
    <w:basedOn w:val="3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90">
    <w:name w:val="Bordered"/>
    <w:basedOn w:val="3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Footnote Text Char"/>
    <w:link w:val="30"/>
    <w:qFormat/>
    <w:uiPriority w:val="99"/>
    <w:rPr>
      <w:rFonts w:ascii="Times New Roman" w:hAnsi="Times New Roman" w:eastAsia="宋体" w:cs="Times New Roman"/>
      <w:sz w:val="18"/>
    </w:rPr>
  </w:style>
  <w:style w:type="paragraph" w:customStyle="1" w:styleId="19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8"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199">
    <w:name w:val="标题 2 字符"/>
    <w:link w:val="4"/>
    <w:qFormat/>
    <w:uiPriority w:val="0"/>
    <w:rPr>
      <w:rFonts w:ascii="楷体_GB2312" w:hAnsi="楷体_GB2312" w:eastAsia="楷体_GB2312" w:cs="Times New Roman"/>
    </w:rPr>
  </w:style>
  <w:style w:type="character" w:customStyle="1" w:styleId="200">
    <w:name w:val="标题 3 字符"/>
    <w:link w:val="5"/>
    <w:qFormat/>
    <w:uiPriority w:val="0"/>
    <w:rPr>
      <w:rFonts w:ascii="仿宋_GB2312" w:hAnsi="仿宋_GB2312" w:eastAsia="仿宋_GB2312" w:cs="Times New Roman"/>
    </w:rPr>
  </w:style>
  <w:style w:type="paragraph" w:customStyle="1" w:styleId="201">
    <w:name w:val="主送对象"/>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left"/>
    </w:pPr>
    <w:rPr>
      <w:rFonts w:hint="default" w:ascii="仿宋_GB2312" w:hAnsi="仿宋_GB2312" w:eastAsia="仿宋_GB2312" w:cs="Times New Roman"/>
      <w:color w:val="auto"/>
      <w:spacing w:val="0"/>
      <w:position w:val="0"/>
      <w:sz w:val="32"/>
      <w:szCs w:val="32"/>
      <w:lang w:val="en-US" w:eastAsia="zh-CN" w:bidi="ar-SA"/>
    </w:rPr>
  </w:style>
  <w:style w:type="paragraph" w:customStyle="1" w:styleId="202">
    <w:name w:val="p1"/>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pPr>
    <w:rPr>
      <w:rFonts w:hint="default" w:ascii="pingfang sc" w:hAnsi="pingfang sc" w:eastAsia="pingfang sc"/>
      <w:color w:val="auto"/>
      <w:spacing w:val="0"/>
      <w:kern w:val="0"/>
      <w:position w:val="0"/>
      <w:sz w:val="19"/>
      <w:szCs w:val="19"/>
    </w:rPr>
  </w:style>
  <w:style w:type="paragraph" w:customStyle="1" w:styleId="203">
    <w:name w:val="段"/>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pacing w:before="0" w:beforeAutospacing="0" w:after="160" w:afterAutospacing="0" w:line="278" w:lineRule="auto"/>
      <w:ind w:left="0" w:right="0" w:firstLine="200" w:firstLineChars="200"/>
      <w:jc w:val="both"/>
    </w:pPr>
    <w:rPr>
      <w:rFonts w:hint="default" w:ascii="宋体" w:hAnsi="Calibri" w:eastAsia="宋体" w:cs="Times New Roman"/>
      <w:color w:val="auto"/>
      <w:spacing w:val="0"/>
      <w:position w:val="0"/>
      <w:sz w:val="21"/>
      <w:szCs w:val="22"/>
      <w:lang w:val="en-US" w:eastAsia="zh-CN" w:bidi="ar-SA"/>
    </w:rPr>
  </w:style>
  <w:style w:type="paragraph" w:customStyle="1" w:styleId="204">
    <w:name w:val="Revision"/>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方正仿宋_GBK" w:cs="Times New Roman"/>
      <w:color w:val="auto"/>
      <w:spacing w:val="0"/>
      <w:kern w:val="2"/>
      <w:positio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81"/>
    <customShpInfo spid="_x0000_s3082"/>
    <customShpInfo spid="_x0000_s3074" textRotate="1"/>
    <customShpInfo spid="_x0000_s2058"/>
    <customShpInfo spid="_x0000_s2055"/>
    <customShpInfo spid="_x0000_s2056"/>
    <customShpInfo spid="_x0000_s2054"/>
    <customShpInfo spid="_x0000_s2057"/>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gxzf</Company>
  <Pages>27</Pages>
  <Words>13198</Words>
  <Characters>13700</Characters>
  <Lines>1</Lines>
  <Paragraphs>1</Paragraphs>
  <TotalTime>5</TotalTime>
  <ScaleCrop>false</ScaleCrop>
  <LinksUpToDate>false</LinksUpToDate>
  <CharactersWithSpaces>14049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2025-11-09T13:48:00Z</dcterms:created>
  <dc:creator>bigsh</dc:creator>
  <cp:lastModifiedBy>gxxc</cp:lastModifiedBy>
  <cp:lastPrinted>2012-09-01T19:14:00Z</cp:lastPrinted>
  <dcterms:modified xsi:type="dcterms:W3CDTF">2025-11-10T10:25:14Z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A34657CFC2DE395EFA92A56867456239_43</vt:lpwstr>
  </property>
</Properties>
</file>